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397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eastAsia" w:ascii="宋体" w:hAnsi="宋体" w:cs="宋体"/>
          <w:b/>
          <w:bCs/>
          <w:sz w:val="28"/>
          <w:szCs w:val="28"/>
          <w:lang w:val="en-US" w:eastAsia="zh-CN"/>
        </w:rPr>
      </w:pPr>
      <w:bookmarkStart w:id="2" w:name="_GoBack"/>
      <w:bookmarkEnd w:id="2"/>
      <w:r>
        <w:rPr>
          <w:rFonts w:hint="eastAsia" w:ascii="宋体" w:hAnsi="宋体" w:cs="宋体"/>
          <w:b/>
          <w:bCs/>
          <w:sz w:val="28"/>
          <w:szCs w:val="28"/>
          <w:lang w:val="en-US" w:eastAsia="zh-CN"/>
        </w:rPr>
        <w:t>调研资料：</w:t>
      </w:r>
    </w:p>
    <w:p w14:paraId="189B66AD">
      <w:pPr>
        <w:pStyle w:val="14"/>
        <w:keepNext/>
        <w:keepLines/>
        <w:pageBreakBefore w:val="0"/>
        <w:widowControl w:val="0"/>
        <w:kinsoku/>
        <w:wordWrap/>
        <w:overflowPunct/>
        <w:topLinePunct w:val="0"/>
        <w:autoSpaceDE/>
        <w:autoSpaceDN/>
        <w:bidi w:val="0"/>
        <w:adjustRightInd/>
        <w:snapToGrid w:val="0"/>
        <w:spacing w:before="0" w:after="0" w:line="580" w:lineRule="exact"/>
        <w:jc w:val="center"/>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四川省骨科医院</w:t>
      </w:r>
    </w:p>
    <w:p w14:paraId="7AF1190C">
      <w:pPr>
        <w:pStyle w:val="14"/>
        <w:keepNext/>
        <w:keepLines/>
        <w:pageBreakBefore w:val="0"/>
        <w:widowControl w:val="0"/>
        <w:kinsoku/>
        <w:wordWrap/>
        <w:overflowPunct/>
        <w:topLinePunct w:val="0"/>
        <w:autoSpaceDE/>
        <w:autoSpaceDN/>
        <w:bidi w:val="0"/>
        <w:adjustRightInd/>
        <w:snapToGrid w:val="0"/>
        <w:spacing w:before="0" w:after="0" w:line="580" w:lineRule="exact"/>
        <w:jc w:val="center"/>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中央空调清洗消毒服务采购项目调研资料</w:t>
      </w:r>
    </w:p>
    <w:p w14:paraId="3D9FF875">
      <w:pPr>
        <w:pStyle w:val="3"/>
        <w:keepNext w:val="0"/>
        <w:keepLines w:val="0"/>
        <w:pageBreakBefore w:val="0"/>
        <w:numPr>
          <w:ilvl w:val="0"/>
          <w:numId w:val="0"/>
        </w:numPr>
        <w:wordWrap/>
        <w:overflowPunct/>
        <w:topLinePunct w:val="0"/>
        <w:bidi w:val="0"/>
        <w:adjustRightInd w:val="0"/>
        <w:snapToGrid w:val="0"/>
        <w:spacing w:line="560" w:lineRule="exact"/>
        <w:rPr>
          <w:rFonts w:hint="eastAsia" w:ascii="宋体" w:hAnsi="宋体" w:cs="宋体"/>
          <w:b/>
          <w:bCs/>
          <w:sz w:val="28"/>
          <w:szCs w:val="28"/>
          <w:lang w:val="en-US" w:eastAsia="zh-CN"/>
        </w:rPr>
      </w:pPr>
    </w:p>
    <w:p w14:paraId="4B45184B">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538" w:firstLineChars="200"/>
        <w:jc w:val="left"/>
        <w:textAlignment w:val="baseline"/>
        <w:rPr>
          <w:rFonts w:hint="eastAsia" w:ascii="宋体" w:hAnsi="宋体" w:cs="宋体"/>
          <w:b/>
          <w:bCs/>
          <w:spacing w:val="-6"/>
          <w:sz w:val="28"/>
          <w:szCs w:val="28"/>
          <w:lang w:val="en-US" w:eastAsia="zh-CN"/>
        </w:rPr>
      </w:pPr>
      <w:r>
        <w:rPr>
          <w:rFonts w:hint="eastAsia" w:ascii="宋体" w:hAnsi="宋体" w:cs="宋体"/>
          <w:b/>
          <w:bCs/>
          <w:spacing w:val="-6"/>
          <w:sz w:val="28"/>
          <w:szCs w:val="28"/>
          <w:lang w:val="en-US" w:eastAsia="zh-CN"/>
        </w:rPr>
        <w:t>一、报价表</w:t>
      </w:r>
    </w:p>
    <w:tbl>
      <w:tblPr>
        <w:tblStyle w:val="9"/>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060"/>
        <w:gridCol w:w="720"/>
        <w:gridCol w:w="660"/>
        <w:gridCol w:w="1545"/>
        <w:gridCol w:w="2280"/>
      </w:tblGrid>
      <w:tr w14:paraId="2436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6" w:type="dxa"/>
            <w:vAlign w:val="center"/>
          </w:tcPr>
          <w:p w14:paraId="409712BC">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eastAsia"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序号</w:t>
            </w:r>
          </w:p>
        </w:tc>
        <w:tc>
          <w:tcPr>
            <w:tcW w:w="3060" w:type="dxa"/>
            <w:vAlign w:val="center"/>
          </w:tcPr>
          <w:p w14:paraId="43370578">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eastAsia"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区域</w:t>
            </w:r>
          </w:p>
        </w:tc>
        <w:tc>
          <w:tcPr>
            <w:tcW w:w="720" w:type="dxa"/>
            <w:vAlign w:val="center"/>
          </w:tcPr>
          <w:p w14:paraId="708955CE">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eastAsia"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单位</w:t>
            </w:r>
          </w:p>
        </w:tc>
        <w:tc>
          <w:tcPr>
            <w:tcW w:w="660" w:type="dxa"/>
            <w:vAlign w:val="center"/>
          </w:tcPr>
          <w:p w14:paraId="437D6780">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eastAsia"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数量</w:t>
            </w:r>
          </w:p>
        </w:tc>
        <w:tc>
          <w:tcPr>
            <w:tcW w:w="1545" w:type="dxa"/>
            <w:vAlign w:val="center"/>
          </w:tcPr>
          <w:p w14:paraId="38849099">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eastAsia"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报价（元）</w:t>
            </w:r>
          </w:p>
        </w:tc>
        <w:tc>
          <w:tcPr>
            <w:tcW w:w="2280" w:type="dxa"/>
            <w:vAlign w:val="center"/>
          </w:tcPr>
          <w:p w14:paraId="530B2623">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备注</w:t>
            </w:r>
          </w:p>
        </w:tc>
      </w:tr>
      <w:tr w14:paraId="322B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065ED92">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1</w:t>
            </w:r>
          </w:p>
        </w:tc>
        <w:tc>
          <w:tcPr>
            <w:tcW w:w="3060" w:type="dxa"/>
          </w:tcPr>
          <w:p w14:paraId="58FF6B55">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rPr>
                <w:rFonts w:hint="eastAsia"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武侯院区中央空调清洗消毒服务</w:t>
            </w:r>
          </w:p>
        </w:tc>
        <w:tc>
          <w:tcPr>
            <w:tcW w:w="720" w:type="dxa"/>
          </w:tcPr>
          <w:p w14:paraId="18843C1F">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项</w:t>
            </w:r>
          </w:p>
        </w:tc>
        <w:tc>
          <w:tcPr>
            <w:tcW w:w="660" w:type="dxa"/>
          </w:tcPr>
          <w:p w14:paraId="6F46F546">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1</w:t>
            </w:r>
          </w:p>
        </w:tc>
        <w:tc>
          <w:tcPr>
            <w:tcW w:w="1545" w:type="dxa"/>
          </w:tcPr>
          <w:p w14:paraId="1607B9F9">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rPr>
                <w:rFonts w:hint="eastAsia" w:ascii="等线" w:hAnsi="等线" w:eastAsia="等线" w:cs="等线"/>
                <w:sz w:val="20"/>
                <w:szCs w:val="20"/>
                <w:vertAlign w:val="baseline"/>
                <w:lang w:val="en-US" w:eastAsia="zh-CN"/>
              </w:rPr>
            </w:pPr>
          </w:p>
        </w:tc>
        <w:tc>
          <w:tcPr>
            <w:tcW w:w="2280" w:type="dxa"/>
            <w:vMerge w:val="restart"/>
          </w:tcPr>
          <w:p w14:paraId="005AFDC9">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240" w:lineRule="auto"/>
              <w:rPr>
                <w:rFonts w:hint="default" w:ascii="等线" w:hAnsi="等线" w:eastAsia="等线" w:cs="等线"/>
                <w:sz w:val="20"/>
                <w:szCs w:val="20"/>
                <w:vertAlign w:val="baseline"/>
                <w:lang w:val="en-US" w:eastAsia="zh-CN"/>
              </w:rPr>
            </w:pPr>
            <w:r>
              <w:rPr>
                <w:rFonts w:hint="eastAsia" w:ascii="等线" w:hAnsi="等线" w:eastAsia="等线" w:cs="等线"/>
                <w:b w:val="0"/>
                <w:bCs/>
                <w:color w:val="000000"/>
                <w:kern w:val="0"/>
                <w:sz w:val="20"/>
                <w:szCs w:val="20"/>
                <w:lang w:val="en-US" w:eastAsia="zh-CN" w:bidi="ar-SA"/>
              </w:rPr>
              <w:t>报价包括但不限于人员、运输、设备、耗材、保险、代理、检测、管理费、措施费、税费等完成本项目所产生的全部费用。</w:t>
            </w:r>
          </w:p>
        </w:tc>
      </w:tr>
      <w:tr w14:paraId="4C95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4BB6430">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2</w:t>
            </w:r>
          </w:p>
        </w:tc>
        <w:tc>
          <w:tcPr>
            <w:tcW w:w="3060" w:type="dxa"/>
          </w:tcPr>
          <w:p w14:paraId="2D16FF98">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天府院区中央空调清洗消毒服务</w:t>
            </w:r>
          </w:p>
        </w:tc>
        <w:tc>
          <w:tcPr>
            <w:tcW w:w="720" w:type="dxa"/>
          </w:tcPr>
          <w:p w14:paraId="50DEFA8C">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项</w:t>
            </w:r>
          </w:p>
        </w:tc>
        <w:tc>
          <w:tcPr>
            <w:tcW w:w="660" w:type="dxa"/>
          </w:tcPr>
          <w:p w14:paraId="2F546F67">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1</w:t>
            </w:r>
          </w:p>
        </w:tc>
        <w:tc>
          <w:tcPr>
            <w:tcW w:w="1545" w:type="dxa"/>
          </w:tcPr>
          <w:p w14:paraId="40DAC6FD">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rPr>
                <w:rFonts w:hint="eastAsia" w:ascii="等线" w:hAnsi="等线" w:eastAsia="等线" w:cs="等线"/>
                <w:sz w:val="20"/>
                <w:szCs w:val="20"/>
                <w:vertAlign w:val="baseline"/>
                <w:lang w:val="en-US" w:eastAsia="zh-CN"/>
              </w:rPr>
            </w:pPr>
          </w:p>
        </w:tc>
        <w:tc>
          <w:tcPr>
            <w:tcW w:w="2280" w:type="dxa"/>
            <w:vMerge w:val="continue"/>
          </w:tcPr>
          <w:p w14:paraId="7C0BF581">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rPr>
                <w:rFonts w:hint="eastAsia" w:ascii="等线" w:hAnsi="等线" w:eastAsia="等线" w:cs="等线"/>
                <w:sz w:val="20"/>
                <w:szCs w:val="20"/>
                <w:vertAlign w:val="baseline"/>
                <w:lang w:val="en-US" w:eastAsia="zh-CN"/>
              </w:rPr>
            </w:pPr>
          </w:p>
        </w:tc>
      </w:tr>
      <w:tr w14:paraId="44F2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8B2474E">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3</w:t>
            </w:r>
          </w:p>
        </w:tc>
        <w:tc>
          <w:tcPr>
            <w:tcW w:w="3060" w:type="dxa"/>
          </w:tcPr>
          <w:p w14:paraId="0E8FDE2C">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合计</w:t>
            </w:r>
          </w:p>
        </w:tc>
        <w:tc>
          <w:tcPr>
            <w:tcW w:w="720" w:type="dxa"/>
          </w:tcPr>
          <w:p w14:paraId="5CD9EE4F">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元</w:t>
            </w:r>
          </w:p>
        </w:tc>
        <w:tc>
          <w:tcPr>
            <w:tcW w:w="660" w:type="dxa"/>
          </w:tcPr>
          <w:p w14:paraId="1C69BCAC">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jc w:val="center"/>
              <w:rPr>
                <w:rFonts w:hint="default" w:ascii="等线" w:hAnsi="等线" w:eastAsia="等线" w:cs="等线"/>
                <w:sz w:val="20"/>
                <w:szCs w:val="20"/>
                <w:vertAlign w:val="baseline"/>
                <w:lang w:val="en-US" w:eastAsia="zh-CN"/>
              </w:rPr>
            </w:pPr>
            <w:r>
              <w:rPr>
                <w:rFonts w:hint="eastAsia" w:ascii="等线" w:hAnsi="等线" w:eastAsia="等线" w:cs="等线"/>
                <w:sz w:val="20"/>
                <w:szCs w:val="20"/>
                <w:vertAlign w:val="baseline"/>
                <w:lang w:val="en-US" w:eastAsia="zh-CN"/>
              </w:rPr>
              <w:t>/</w:t>
            </w:r>
          </w:p>
        </w:tc>
        <w:tc>
          <w:tcPr>
            <w:tcW w:w="1545" w:type="dxa"/>
          </w:tcPr>
          <w:p w14:paraId="3E78BC92">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rPr>
                <w:rFonts w:hint="eastAsia" w:ascii="等线" w:hAnsi="等线" w:eastAsia="等线" w:cs="等线"/>
                <w:sz w:val="20"/>
                <w:szCs w:val="20"/>
                <w:vertAlign w:val="baseline"/>
                <w:lang w:val="en-US" w:eastAsia="zh-CN"/>
              </w:rPr>
            </w:pPr>
          </w:p>
        </w:tc>
        <w:tc>
          <w:tcPr>
            <w:tcW w:w="2280" w:type="dxa"/>
            <w:vMerge w:val="continue"/>
          </w:tcPr>
          <w:p w14:paraId="1903828D">
            <w:pPr>
              <w:pStyle w:val="14"/>
              <w:keepNext w:val="0"/>
              <w:keepLines w:val="0"/>
              <w:pageBreakBefore w:val="0"/>
              <w:widowControl w:val="0"/>
              <w:numPr>
                <w:ilvl w:val="4"/>
                <w:numId w:val="0"/>
              </w:numPr>
              <w:kinsoku/>
              <w:wordWrap w:val="0"/>
              <w:overflowPunct/>
              <w:topLinePunct/>
              <w:autoSpaceDE/>
              <w:autoSpaceDN/>
              <w:bidi w:val="0"/>
              <w:adjustRightInd w:val="0"/>
              <w:snapToGrid w:val="0"/>
              <w:spacing w:before="0" w:after="0" w:line="560" w:lineRule="exact"/>
              <w:rPr>
                <w:rFonts w:hint="eastAsia" w:ascii="等线" w:hAnsi="等线" w:eastAsia="等线" w:cs="等线"/>
                <w:sz w:val="20"/>
                <w:szCs w:val="20"/>
                <w:vertAlign w:val="baseline"/>
                <w:lang w:val="en-US" w:eastAsia="zh-CN"/>
              </w:rPr>
            </w:pPr>
          </w:p>
        </w:tc>
      </w:tr>
    </w:tbl>
    <w:p w14:paraId="56FDBF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left"/>
        <w:textAlignment w:val="baseline"/>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二、服务内容</w:t>
      </w:r>
    </w:p>
    <w:p w14:paraId="409F42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我院</w:t>
      </w:r>
      <w:r>
        <w:rPr>
          <w:rFonts w:hint="eastAsia" w:ascii="宋体" w:hAnsi="宋体" w:eastAsia="宋体" w:cs="宋体"/>
          <w:sz w:val="28"/>
          <w:szCs w:val="28"/>
          <w:lang w:val="en-US" w:eastAsia="zh-CN"/>
        </w:rPr>
        <w:t>武侯院区中央空调通风系统清洗消毒范围</w:t>
      </w:r>
      <w:r>
        <w:rPr>
          <w:rFonts w:hint="eastAsia" w:ascii="宋体" w:hAnsi="宋体" w:cs="宋体"/>
          <w:sz w:val="28"/>
          <w:szCs w:val="28"/>
          <w:lang w:val="en-US" w:eastAsia="zh-CN"/>
        </w:rPr>
        <w:t>：第一住院大楼负1楼、负2楼新风管道，治未病中心中央空调、门诊楼新风管道部分区域（详见下表）。</w:t>
      </w:r>
    </w:p>
    <w:p w14:paraId="61C0B39E"/>
    <w:tbl>
      <w:tblPr>
        <w:tblStyle w:val="8"/>
        <w:tblW w:w="8478" w:type="dxa"/>
        <w:tblInd w:w="93" w:type="dxa"/>
        <w:tblLayout w:type="fixed"/>
        <w:tblCellMar>
          <w:top w:w="0" w:type="dxa"/>
          <w:left w:w="108" w:type="dxa"/>
          <w:bottom w:w="0" w:type="dxa"/>
          <w:right w:w="108" w:type="dxa"/>
        </w:tblCellMar>
      </w:tblPr>
      <w:tblGrid>
        <w:gridCol w:w="1068"/>
        <w:gridCol w:w="1380"/>
        <w:gridCol w:w="735"/>
        <w:gridCol w:w="675"/>
        <w:gridCol w:w="3405"/>
        <w:gridCol w:w="1215"/>
      </w:tblGrid>
      <w:tr w14:paraId="7012F9AD">
        <w:tblPrEx>
          <w:tblCellMar>
            <w:top w:w="0" w:type="dxa"/>
            <w:left w:w="108" w:type="dxa"/>
            <w:bottom w:w="0" w:type="dxa"/>
            <w:right w:w="108" w:type="dxa"/>
          </w:tblCellMar>
        </w:tblPrEx>
        <w:trPr>
          <w:trHeight w:val="324" w:hRule="atLeast"/>
        </w:trPr>
        <w:tc>
          <w:tcPr>
            <w:tcW w:w="1068" w:type="dxa"/>
            <w:tcBorders>
              <w:top w:val="single" w:color="000000" w:sz="4" w:space="0"/>
              <w:left w:val="single" w:color="000000" w:sz="4" w:space="0"/>
              <w:bottom w:val="single" w:color="000000" w:sz="4" w:space="0"/>
              <w:right w:val="single" w:color="000000" w:sz="4" w:space="0"/>
            </w:tcBorders>
            <w:noWrap w:val="0"/>
            <w:vAlign w:val="center"/>
          </w:tcPr>
          <w:p w14:paraId="0E47619E">
            <w:pPr>
              <w:keepNext w:val="0"/>
              <w:keepLines w:val="0"/>
              <w:pageBreakBefore w:val="0"/>
              <w:widowControl w:val="0"/>
              <w:suppressLineNumbers w:val="0"/>
              <w:kinsoku/>
              <w:wordWrap w:val="0"/>
              <w:overflowPunct/>
              <w:topLinePunct/>
              <w:autoSpaceDE/>
              <w:autoSpaceDN/>
              <w:bidi w:val="0"/>
              <w:adjustRightInd w:val="0"/>
              <w:snapToGrid w:val="0"/>
              <w:spacing w:line="280" w:lineRule="exact"/>
              <w:ind w:firstLineChars="100"/>
              <w:jc w:val="both"/>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区域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9C1EF46">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default" w:ascii="等线" w:hAnsi="等线" w:eastAsia="等线" w:cs="等线"/>
                <w:b/>
                <w:bCs/>
                <w:i w:val="0"/>
                <w:iCs w:val="0"/>
                <w:color w:val="auto"/>
                <w:sz w:val="20"/>
                <w:szCs w:val="20"/>
                <w:u w:val="none"/>
                <w:lang w:val="en-US"/>
              </w:rPr>
            </w:pPr>
            <w:r>
              <w:rPr>
                <w:rFonts w:hint="eastAsia" w:ascii="等线" w:hAnsi="等线" w:eastAsia="等线" w:cs="等线"/>
                <w:b/>
                <w:bCs/>
                <w:i w:val="0"/>
                <w:iCs w:val="0"/>
                <w:color w:val="auto"/>
                <w:kern w:val="0"/>
                <w:sz w:val="20"/>
                <w:szCs w:val="20"/>
                <w:u w:val="none"/>
                <w:lang w:val="en-US" w:eastAsia="zh-CN" w:bidi="ar"/>
              </w:rPr>
              <w:t>服务内容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841EDDC">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4F4E0A">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数量</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58EEACC9">
            <w:pPr>
              <w:keepNext w:val="0"/>
              <w:keepLines w:val="0"/>
              <w:pageBreakBefore w:val="0"/>
              <w:widowControl w:val="0"/>
              <w:suppressLineNumbers w:val="0"/>
              <w:kinsoku/>
              <w:wordWrap w:val="0"/>
              <w:overflowPunct/>
              <w:topLinePunct/>
              <w:autoSpaceDE/>
              <w:autoSpaceDN/>
              <w:bidi w:val="0"/>
              <w:adjustRightInd w:val="0"/>
              <w:snapToGrid w:val="0"/>
              <w:spacing w:line="280" w:lineRule="exact"/>
              <w:ind w:firstLineChars="10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清洗消毒范围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15EE2E3">
            <w:pPr>
              <w:keepNext w:val="0"/>
              <w:keepLines w:val="0"/>
              <w:pageBreakBefore w:val="0"/>
              <w:widowControl w:val="0"/>
              <w:suppressLineNumbers w:val="0"/>
              <w:kinsoku/>
              <w:wordWrap w:val="0"/>
              <w:overflowPunct/>
              <w:topLinePunct/>
              <w:autoSpaceDE/>
              <w:autoSpaceDN/>
              <w:bidi w:val="0"/>
              <w:adjustRightInd w:val="0"/>
              <w:snapToGrid w:val="0"/>
              <w:spacing w:line="280" w:lineRule="exact"/>
              <w:ind w:firstLineChars="100"/>
              <w:jc w:val="center"/>
              <w:textAlignment w:val="center"/>
              <w:rPr>
                <w:rFonts w:hint="default" w:ascii="等线" w:hAnsi="等线" w:eastAsia="等线" w:cs="等线"/>
                <w:b/>
                <w:bCs/>
                <w:i w:val="0"/>
                <w:iCs w:val="0"/>
                <w:color w:val="auto"/>
                <w:kern w:val="0"/>
                <w:sz w:val="20"/>
                <w:szCs w:val="20"/>
                <w:u w:val="none"/>
                <w:lang w:val="en-US" w:eastAsia="zh-CN" w:bidi="ar"/>
              </w:rPr>
            </w:pPr>
            <w:r>
              <w:rPr>
                <w:rFonts w:hint="eastAsia" w:ascii="等线" w:hAnsi="等线" w:eastAsia="等线" w:cs="等线"/>
                <w:b/>
                <w:bCs/>
                <w:i w:val="0"/>
                <w:iCs w:val="0"/>
                <w:color w:val="auto"/>
                <w:kern w:val="0"/>
                <w:sz w:val="20"/>
                <w:szCs w:val="20"/>
                <w:u w:val="none"/>
                <w:lang w:val="en-US" w:eastAsia="zh-CN" w:bidi="ar"/>
              </w:rPr>
              <w:t>备注</w:t>
            </w:r>
          </w:p>
        </w:tc>
      </w:tr>
      <w:tr w14:paraId="7420EF2B">
        <w:tblPrEx>
          <w:tblCellMar>
            <w:top w:w="0" w:type="dxa"/>
            <w:left w:w="108" w:type="dxa"/>
            <w:bottom w:w="0" w:type="dxa"/>
            <w:right w:w="108" w:type="dxa"/>
          </w:tblCellMar>
        </w:tblPrEx>
        <w:trPr>
          <w:trHeight w:val="292" w:hRule="atLeast"/>
        </w:trPr>
        <w:tc>
          <w:tcPr>
            <w:tcW w:w="1068" w:type="dxa"/>
            <w:vMerge w:val="restart"/>
            <w:tcBorders>
              <w:top w:val="single" w:color="000000" w:sz="4" w:space="0"/>
              <w:left w:val="single" w:color="000000" w:sz="4" w:space="0"/>
              <w:right w:val="single" w:color="000000" w:sz="4" w:space="0"/>
            </w:tcBorders>
            <w:noWrap w:val="0"/>
            <w:vAlign w:val="center"/>
          </w:tcPr>
          <w:p w14:paraId="1173F57E">
            <w:pPr>
              <w:keepNext w:val="0"/>
              <w:keepLines w:val="0"/>
              <w:pageBreakBefore w:val="0"/>
              <w:widowControl w:val="0"/>
              <w:kinsoku/>
              <w:wordWrap w:val="0"/>
              <w:overflowPunct/>
              <w:topLinePunct/>
              <w:autoSpaceDE/>
              <w:autoSpaceDN/>
              <w:bidi w:val="0"/>
              <w:adjustRightInd w:val="0"/>
              <w:snapToGrid w:val="0"/>
              <w:spacing w:line="280" w:lineRule="exact"/>
              <w:jc w:val="both"/>
              <w:rPr>
                <w:rFonts w:hint="eastAsia" w:ascii="等线" w:hAnsi="等线" w:eastAsia="等线" w:cs="等线"/>
                <w:i w:val="0"/>
                <w:iCs w:val="0"/>
                <w:color w:val="auto"/>
                <w:sz w:val="20"/>
                <w:szCs w:val="20"/>
                <w:u w:val="none"/>
                <w:lang w:val="en-US" w:eastAsia="zh-CN"/>
              </w:rPr>
            </w:pPr>
            <w:r>
              <w:rPr>
                <w:rFonts w:hint="eastAsia" w:ascii="等线" w:hAnsi="等线" w:eastAsia="等线" w:cs="等线"/>
                <w:i w:val="0"/>
                <w:iCs w:val="0"/>
                <w:color w:val="auto"/>
                <w:sz w:val="20"/>
                <w:szCs w:val="20"/>
                <w:u w:val="none"/>
                <w:lang w:val="en-US" w:eastAsia="zh-CN"/>
              </w:rPr>
              <w:t>第一住院大楼地下室1</w:t>
            </w:r>
            <w:r>
              <w:rPr>
                <w:rFonts w:hint="eastAsia" w:ascii="宋体" w:hAnsi="宋体" w:eastAsia="宋体" w:cs="宋体"/>
                <w:i w:val="0"/>
                <w:iCs w:val="0"/>
                <w:color w:val="auto"/>
                <w:sz w:val="20"/>
                <w:szCs w:val="20"/>
                <w:u w:val="none"/>
                <w:lang w:val="en-US" w:eastAsia="zh-CN"/>
              </w:rPr>
              <w:t>～</w:t>
            </w:r>
            <w:r>
              <w:rPr>
                <w:rFonts w:hint="eastAsia" w:ascii="等线" w:hAnsi="等线" w:eastAsia="等线" w:cs="等线"/>
                <w:i w:val="0"/>
                <w:iCs w:val="0"/>
                <w:color w:val="auto"/>
                <w:sz w:val="20"/>
                <w:szCs w:val="20"/>
                <w:u w:val="none"/>
                <w:lang w:val="en-US" w:eastAsia="zh-CN"/>
              </w:rPr>
              <w:t>2楼</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2371CEC">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新风管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515C07">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w:t>
            </w:r>
            <w:r>
              <w:rPr>
                <w:rStyle w:val="17"/>
                <w:rFonts w:hint="eastAsia" w:ascii="等线" w:hAnsi="等线" w:eastAsia="等线" w:cs="等线"/>
                <w:color w:val="auto"/>
                <w:sz w:val="20"/>
                <w:szCs w:val="2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916E9D">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7901</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5CB73FE5">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玻璃钢风管、镀锌风管</w:t>
            </w:r>
          </w:p>
        </w:tc>
        <w:tc>
          <w:tcPr>
            <w:tcW w:w="1215" w:type="dxa"/>
            <w:vMerge w:val="restart"/>
            <w:tcBorders>
              <w:top w:val="single" w:color="000000" w:sz="4" w:space="0"/>
              <w:left w:val="single" w:color="000000" w:sz="4" w:space="0"/>
              <w:right w:val="single" w:color="000000" w:sz="4" w:space="0"/>
            </w:tcBorders>
            <w:noWrap w:val="0"/>
            <w:vAlign w:val="center"/>
          </w:tcPr>
          <w:p w14:paraId="53989664">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接采购人书面通知之日起二十日内完成清洗消毒服务工作。</w:t>
            </w:r>
          </w:p>
        </w:tc>
      </w:tr>
      <w:tr w14:paraId="6EF25396">
        <w:tblPrEx>
          <w:tblCellMar>
            <w:top w:w="0" w:type="dxa"/>
            <w:left w:w="108" w:type="dxa"/>
            <w:bottom w:w="0" w:type="dxa"/>
            <w:right w:w="108" w:type="dxa"/>
          </w:tblCellMar>
        </w:tblPrEx>
        <w:trPr>
          <w:trHeight w:val="292"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75713">
            <w:pPr>
              <w:keepNext w:val="0"/>
              <w:keepLines w:val="0"/>
              <w:pageBreakBefore w:val="0"/>
              <w:widowControl w:val="0"/>
              <w:kinsoku/>
              <w:wordWrap w:val="0"/>
              <w:overflowPunct/>
              <w:topLinePunct/>
              <w:autoSpaceDE/>
              <w:autoSpaceDN/>
              <w:bidi w:val="0"/>
              <w:adjustRightInd w:val="0"/>
              <w:snapToGrid w:val="0"/>
              <w:spacing w:line="280" w:lineRule="exact"/>
              <w:jc w:val="both"/>
              <w:rPr>
                <w:rFonts w:hint="eastAsia" w:ascii="等线" w:hAnsi="等线" w:eastAsia="等线" w:cs="等线"/>
                <w:i w:val="0"/>
                <w:iCs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B9790E7">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静压箱</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2051077">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w:t>
            </w:r>
            <w:r>
              <w:rPr>
                <w:rStyle w:val="17"/>
                <w:rFonts w:hint="eastAsia" w:ascii="等线" w:hAnsi="等线" w:eastAsia="等线" w:cs="等线"/>
                <w:color w:val="auto"/>
                <w:sz w:val="20"/>
                <w:szCs w:val="2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394DE5">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22.5</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1C8E0BAC">
            <w:pPr>
              <w:keepNext w:val="0"/>
              <w:keepLines w:val="0"/>
              <w:pageBreakBefore w:val="0"/>
              <w:widowControl w:val="0"/>
              <w:kinsoku/>
              <w:wordWrap w:val="0"/>
              <w:overflowPunct/>
              <w:topLinePunct/>
              <w:autoSpaceDE/>
              <w:autoSpaceDN/>
              <w:bidi w:val="0"/>
              <w:adjustRightInd w:val="0"/>
              <w:snapToGrid w:val="0"/>
              <w:spacing w:line="280" w:lineRule="exact"/>
              <w:jc w:val="left"/>
              <w:rPr>
                <w:rFonts w:hint="eastAsia" w:ascii="等线" w:hAnsi="等线" w:eastAsia="等线" w:cs="等线"/>
                <w:i w:val="0"/>
                <w:iCs w:val="0"/>
                <w:color w:val="auto"/>
                <w:sz w:val="20"/>
                <w:szCs w:val="20"/>
                <w:u w:val="none"/>
              </w:rPr>
            </w:pPr>
          </w:p>
        </w:tc>
        <w:tc>
          <w:tcPr>
            <w:tcW w:w="1215" w:type="dxa"/>
            <w:vMerge w:val="continue"/>
            <w:tcBorders>
              <w:left w:val="single" w:color="000000" w:sz="4" w:space="0"/>
              <w:right w:val="single" w:color="000000" w:sz="4" w:space="0"/>
            </w:tcBorders>
            <w:noWrap w:val="0"/>
            <w:vAlign w:val="center"/>
          </w:tcPr>
          <w:p w14:paraId="05AAD413">
            <w:pPr>
              <w:keepNext w:val="0"/>
              <w:keepLines w:val="0"/>
              <w:pageBreakBefore w:val="0"/>
              <w:widowControl w:val="0"/>
              <w:kinsoku/>
              <w:wordWrap w:val="0"/>
              <w:overflowPunct/>
              <w:topLinePunct/>
              <w:autoSpaceDE/>
              <w:autoSpaceDN/>
              <w:bidi w:val="0"/>
              <w:adjustRightInd w:val="0"/>
              <w:snapToGrid w:val="0"/>
              <w:spacing w:line="280" w:lineRule="exact"/>
              <w:jc w:val="left"/>
              <w:rPr>
                <w:rFonts w:hint="eastAsia" w:ascii="等线" w:hAnsi="等线" w:eastAsia="等线" w:cs="等线"/>
                <w:i w:val="0"/>
                <w:iCs w:val="0"/>
                <w:color w:val="auto"/>
                <w:sz w:val="20"/>
                <w:szCs w:val="20"/>
                <w:u w:val="none"/>
              </w:rPr>
            </w:pPr>
          </w:p>
        </w:tc>
      </w:tr>
      <w:tr w14:paraId="76E2B01C">
        <w:tblPrEx>
          <w:tblCellMar>
            <w:top w:w="0" w:type="dxa"/>
            <w:left w:w="108" w:type="dxa"/>
            <w:bottom w:w="0" w:type="dxa"/>
            <w:right w:w="108" w:type="dxa"/>
          </w:tblCellMar>
        </w:tblPrEx>
        <w:trPr>
          <w:trHeight w:val="534"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1EF6B">
            <w:pPr>
              <w:keepNext w:val="0"/>
              <w:keepLines w:val="0"/>
              <w:pageBreakBefore w:val="0"/>
              <w:widowControl w:val="0"/>
              <w:kinsoku/>
              <w:wordWrap w:val="0"/>
              <w:overflowPunct/>
              <w:topLinePunct/>
              <w:autoSpaceDE/>
              <w:autoSpaceDN/>
              <w:bidi w:val="0"/>
              <w:adjustRightInd w:val="0"/>
              <w:snapToGrid w:val="0"/>
              <w:spacing w:line="280" w:lineRule="exact"/>
              <w:jc w:val="both"/>
              <w:rPr>
                <w:rFonts w:hint="eastAsia" w:ascii="等线" w:hAnsi="等线" w:eastAsia="等线" w:cs="等线"/>
                <w:i w:val="0"/>
                <w:iCs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969EC2">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通风机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BBC2A0">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D87500">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53</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59A4C82C">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含通风柜机、排风机、斜流风机、管道式风机等</w:t>
            </w:r>
          </w:p>
        </w:tc>
        <w:tc>
          <w:tcPr>
            <w:tcW w:w="1215" w:type="dxa"/>
            <w:vMerge w:val="continue"/>
            <w:tcBorders>
              <w:left w:val="single" w:color="000000" w:sz="4" w:space="0"/>
              <w:right w:val="single" w:color="000000" w:sz="4" w:space="0"/>
            </w:tcBorders>
            <w:noWrap w:val="0"/>
            <w:vAlign w:val="center"/>
          </w:tcPr>
          <w:p w14:paraId="7C507695">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kern w:val="0"/>
                <w:sz w:val="20"/>
                <w:szCs w:val="20"/>
                <w:u w:val="none"/>
                <w:lang w:val="en-US" w:eastAsia="zh-CN" w:bidi="ar"/>
              </w:rPr>
            </w:pPr>
          </w:p>
        </w:tc>
      </w:tr>
      <w:tr w14:paraId="18316954">
        <w:tblPrEx>
          <w:tblCellMar>
            <w:top w:w="0" w:type="dxa"/>
            <w:left w:w="108" w:type="dxa"/>
            <w:bottom w:w="0" w:type="dxa"/>
            <w:right w:w="108" w:type="dxa"/>
          </w:tblCellMar>
        </w:tblPrEx>
        <w:trPr>
          <w:trHeight w:val="534" w:hRule="atLeast"/>
        </w:trPr>
        <w:tc>
          <w:tcPr>
            <w:tcW w:w="10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2BD40D">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治未病中心大楼</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D787E25">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风机盘管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C45FFE">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5359E1">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187</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11598385">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含送风口、回风口、排风口、新风口、自垂百叶、表冷器等</w:t>
            </w:r>
          </w:p>
        </w:tc>
        <w:tc>
          <w:tcPr>
            <w:tcW w:w="1215" w:type="dxa"/>
            <w:vMerge w:val="continue"/>
            <w:tcBorders>
              <w:left w:val="single" w:color="000000" w:sz="4" w:space="0"/>
              <w:right w:val="single" w:color="000000" w:sz="4" w:space="0"/>
            </w:tcBorders>
            <w:noWrap w:val="0"/>
            <w:vAlign w:val="center"/>
          </w:tcPr>
          <w:p w14:paraId="6E8BDF88">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kern w:val="0"/>
                <w:sz w:val="20"/>
                <w:szCs w:val="20"/>
                <w:u w:val="none"/>
                <w:lang w:val="en-US" w:eastAsia="zh-CN" w:bidi="ar"/>
              </w:rPr>
            </w:pPr>
          </w:p>
        </w:tc>
      </w:tr>
      <w:tr w14:paraId="67CAB589">
        <w:tblPrEx>
          <w:tblCellMar>
            <w:top w:w="0" w:type="dxa"/>
            <w:left w:w="108" w:type="dxa"/>
            <w:bottom w:w="0" w:type="dxa"/>
            <w:right w:w="108" w:type="dxa"/>
          </w:tblCellMar>
        </w:tblPrEx>
        <w:trPr>
          <w:trHeight w:val="534"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F7575">
            <w:pPr>
              <w:keepNext w:val="0"/>
              <w:keepLines w:val="0"/>
              <w:pageBreakBefore w:val="0"/>
              <w:widowControl w:val="0"/>
              <w:kinsoku/>
              <w:wordWrap w:val="0"/>
              <w:overflowPunct/>
              <w:topLinePunct/>
              <w:autoSpaceDE/>
              <w:autoSpaceDN/>
              <w:bidi w:val="0"/>
              <w:adjustRightInd w:val="0"/>
              <w:snapToGrid w:val="0"/>
              <w:spacing w:line="280" w:lineRule="exact"/>
              <w:jc w:val="both"/>
              <w:rPr>
                <w:rFonts w:hint="eastAsia" w:ascii="等线" w:hAnsi="等线" w:eastAsia="等线" w:cs="等线"/>
                <w:i w:val="0"/>
                <w:iCs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7919BAE">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阀件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B1EB405">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13D1CD">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39</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072E629C">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含对开多叶凋节阀、防火阀、止回阀、蝶阀</w:t>
            </w:r>
          </w:p>
        </w:tc>
        <w:tc>
          <w:tcPr>
            <w:tcW w:w="1215" w:type="dxa"/>
            <w:vMerge w:val="continue"/>
            <w:tcBorders>
              <w:left w:val="single" w:color="000000" w:sz="4" w:space="0"/>
              <w:right w:val="single" w:color="000000" w:sz="4" w:space="0"/>
            </w:tcBorders>
            <w:noWrap w:val="0"/>
            <w:vAlign w:val="center"/>
          </w:tcPr>
          <w:p w14:paraId="0EA050AD">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kern w:val="0"/>
                <w:sz w:val="20"/>
                <w:szCs w:val="20"/>
                <w:u w:val="none"/>
                <w:lang w:val="en-US" w:eastAsia="zh-CN" w:bidi="ar"/>
              </w:rPr>
            </w:pPr>
          </w:p>
        </w:tc>
      </w:tr>
      <w:tr w14:paraId="3F21D60F">
        <w:tblPrEx>
          <w:tblCellMar>
            <w:top w:w="0" w:type="dxa"/>
            <w:left w:w="108" w:type="dxa"/>
            <w:bottom w:w="0" w:type="dxa"/>
            <w:right w:w="108" w:type="dxa"/>
          </w:tblCellMar>
        </w:tblPrEx>
        <w:trPr>
          <w:trHeight w:val="292"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0E309">
            <w:pPr>
              <w:keepNext w:val="0"/>
              <w:keepLines w:val="0"/>
              <w:pageBreakBefore w:val="0"/>
              <w:widowControl w:val="0"/>
              <w:kinsoku/>
              <w:wordWrap w:val="0"/>
              <w:overflowPunct/>
              <w:topLinePunct/>
              <w:autoSpaceDE/>
              <w:autoSpaceDN/>
              <w:bidi w:val="0"/>
              <w:adjustRightInd w:val="0"/>
              <w:snapToGrid w:val="0"/>
              <w:spacing w:line="280" w:lineRule="exact"/>
              <w:jc w:val="both"/>
              <w:rPr>
                <w:rFonts w:hint="eastAsia" w:ascii="等线" w:hAnsi="等线" w:eastAsia="等线" w:cs="等线"/>
                <w:i w:val="0"/>
                <w:iCs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60CC3AD">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风管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DF22EB6">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w:t>
            </w:r>
            <w:r>
              <w:rPr>
                <w:rStyle w:val="17"/>
                <w:rFonts w:hint="eastAsia" w:ascii="等线" w:hAnsi="等线" w:eastAsia="等线" w:cs="等线"/>
                <w:color w:val="auto"/>
                <w:sz w:val="20"/>
                <w:szCs w:val="2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72D306">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1045</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107C7C60">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玻璃钢风管、镀锌风管</w:t>
            </w:r>
          </w:p>
        </w:tc>
        <w:tc>
          <w:tcPr>
            <w:tcW w:w="1215" w:type="dxa"/>
            <w:vMerge w:val="continue"/>
            <w:tcBorders>
              <w:left w:val="single" w:color="000000" w:sz="4" w:space="0"/>
              <w:right w:val="single" w:color="000000" w:sz="4" w:space="0"/>
            </w:tcBorders>
            <w:noWrap w:val="0"/>
            <w:vAlign w:val="center"/>
          </w:tcPr>
          <w:p w14:paraId="4013D2CB">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kern w:val="0"/>
                <w:sz w:val="20"/>
                <w:szCs w:val="20"/>
                <w:u w:val="none"/>
                <w:lang w:val="en-US" w:eastAsia="zh-CN" w:bidi="ar"/>
              </w:rPr>
            </w:pPr>
          </w:p>
        </w:tc>
      </w:tr>
      <w:tr w14:paraId="3267862E">
        <w:tblPrEx>
          <w:tblCellMar>
            <w:top w:w="0" w:type="dxa"/>
            <w:left w:w="108" w:type="dxa"/>
            <w:bottom w:w="0" w:type="dxa"/>
            <w:right w:w="108" w:type="dxa"/>
          </w:tblCellMar>
        </w:tblPrEx>
        <w:trPr>
          <w:trHeight w:val="452"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FFD24">
            <w:pPr>
              <w:keepNext w:val="0"/>
              <w:keepLines w:val="0"/>
              <w:pageBreakBefore w:val="0"/>
              <w:widowControl w:val="0"/>
              <w:kinsoku/>
              <w:wordWrap w:val="0"/>
              <w:overflowPunct/>
              <w:topLinePunct/>
              <w:autoSpaceDE/>
              <w:autoSpaceDN/>
              <w:bidi w:val="0"/>
              <w:adjustRightInd w:val="0"/>
              <w:snapToGrid w:val="0"/>
              <w:spacing w:line="280" w:lineRule="exact"/>
              <w:jc w:val="both"/>
              <w:rPr>
                <w:rFonts w:hint="eastAsia" w:ascii="等线" w:hAnsi="等线" w:eastAsia="等线" w:cs="等线"/>
                <w:i w:val="0"/>
                <w:iCs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8E0EE36">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静压箱</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F225A7">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w:t>
            </w:r>
            <w:r>
              <w:rPr>
                <w:rStyle w:val="17"/>
                <w:rFonts w:hint="eastAsia" w:ascii="等线" w:hAnsi="等线" w:eastAsia="等线" w:cs="等线"/>
                <w:color w:val="auto"/>
                <w:sz w:val="20"/>
                <w:szCs w:val="2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763AE6">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4BE29A85">
            <w:pPr>
              <w:keepNext w:val="0"/>
              <w:keepLines w:val="0"/>
              <w:pageBreakBefore w:val="0"/>
              <w:widowControl w:val="0"/>
              <w:kinsoku/>
              <w:wordWrap w:val="0"/>
              <w:overflowPunct/>
              <w:topLinePunct/>
              <w:autoSpaceDE/>
              <w:autoSpaceDN/>
              <w:bidi w:val="0"/>
              <w:adjustRightInd w:val="0"/>
              <w:snapToGrid w:val="0"/>
              <w:spacing w:line="280" w:lineRule="exact"/>
              <w:jc w:val="left"/>
              <w:rPr>
                <w:rFonts w:hint="eastAsia" w:ascii="等线" w:hAnsi="等线" w:eastAsia="等线" w:cs="等线"/>
                <w:i w:val="0"/>
                <w:iCs w:val="0"/>
                <w:color w:val="auto"/>
                <w:sz w:val="20"/>
                <w:szCs w:val="20"/>
                <w:u w:val="none"/>
              </w:rPr>
            </w:pPr>
          </w:p>
        </w:tc>
        <w:tc>
          <w:tcPr>
            <w:tcW w:w="1215" w:type="dxa"/>
            <w:vMerge w:val="continue"/>
            <w:tcBorders>
              <w:left w:val="single" w:color="000000" w:sz="4" w:space="0"/>
              <w:right w:val="single" w:color="000000" w:sz="4" w:space="0"/>
            </w:tcBorders>
            <w:noWrap w:val="0"/>
            <w:vAlign w:val="center"/>
          </w:tcPr>
          <w:p w14:paraId="63A20849">
            <w:pPr>
              <w:keepNext w:val="0"/>
              <w:keepLines w:val="0"/>
              <w:pageBreakBefore w:val="0"/>
              <w:widowControl w:val="0"/>
              <w:kinsoku/>
              <w:wordWrap w:val="0"/>
              <w:overflowPunct/>
              <w:topLinePunct/>
              <w:autoSpaceDE/>
              <w:autoSpaceDN/>
              <w:bidi w:val="0"/>
              <w:adjustRightInd w:val="0"/>
              <w:snapToGrid w:val="0"/>
              <w:spacing w:line="280" w:lineRule="exact"/>
              <w:jc w:val="left"/>
              <w:rPr>
                <w:rFonts w:hint="eastAsia" w:ascii="等线" w:hAnsi="等线" w:eastAsia="等线" w:cs="等线"/>
                <w:i w:val="0"/>
                <w:iCs w:val="0"/>
                <w:color w:val="auto"/>
                <w:sz w:val="20"/>
                <w:szCs w:val="20"/>
                <w:u w:val="none"/>
              </w:rPr>
            </w:pPr>
          </w:p>
        </w:tc>
      </w:tr>
      <w:tr w14:paraId="6D5F27D1">
        <w:tblPrEx>
          <w:tblCellMar>
            <w:top w:w="0" w:type="dxa"/>
            <w:left w:w="108" w:type="dxa"/>
            <w:bottom w:w="0" w:type="dxa"/>
            <w:right w:w="108" w:type="dxa"/>
          </w:tblCellMar>
        </w:tblPrEx>
        <w:trPr>
          <w:trHeight w:val="534"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22BD2">
            <w:pPr>
              <w:keepNext w:val="0"/>
              <w:keepLines w:val="0"/>
              <w:pageBreakBefore w:val="0"/>
              <w:widowControl w:val="0"/>
              <w:kinsoku/>
              <w:wordWrap w:val="0"/>
              <w:overflowPunct/>
              <w:topLinePunct/>
              <w:autoSpaceDE/>
              <w:autoSpaceDN/>
              <w:bidi w:val="0"/>
              <w:adjustRightInd w:val="0"/>
              <w:snapToGrid w:val="0"/>
              <w:spacing w:line="280" w:lineRule="exact"/>
              <w:jc w:val="both"/>
              <w:rPr>
                <w:rFonts w:hint="eastAsia" w:ascii="等线" w:hAnsi="等线" w:eastAsia="等线" w:cs="等线"/>
                <w:i w:val="0"/>
                <w:iCs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01E7ECF">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通风机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6D33B1">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B4D0E4">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6B3CA4A3">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含通风柜机、排风机、斜流风机、管道式风机等</w:t>
            </w:r>
          </w:p>
        </w:tc>
        <w:tc>
          <w:tcPr>
            <w:tcW w:w="1215" w:type="dxa"/>
            <w:vMerge w:val="continue"/>
            <w:tcBorders>
              <w:left w:val="single" w:color="000000" w:sz="4" w:space="0"/>
              <w:right w:val="single" w:color="000000" w:sz="4" w:space="0"/>
            </w:tcBorders>
            <w:noWrap w:val="0"/>
            <w:vAlign w:val="center"/>
          </w:tcPr>
          <w:p w14:paraId="028A3FE6">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left"/>
              <w:textAlignment w:val="center"/>
              <w:rPr>
                <w:rFonts w:hint="eastAsia" w:ascii="等线" w:hAnsi="等线" w:eastAsia="等线" w:cs="等线"/>
                <w:i w:val="0"/>
                <w:iCs w:val="0"/>
                <w:color w:val="auto"/>
                <w:kern w:val="0"/>
                <w:sz w:val="20"/>
                <w:szCs w:val="20"/>
                <w:u w:val="none"/>
                <w:lang w:val="en-US" w:eastAsia="zh-CN" w:bidi="ar"/>
              </w:rPr>
            </w:pPr>
          </w:p>
        </w:tc>
      </w:tr>
      <w:tr w14:paraId="5893423C">
        <w:tblPrEx>
          <w:tblCellMar>
            <w:top w:w="0" w:type="dxa"/>
            <w:left w:w="108" w:type="dxa"/>
            <w:bottom w:w="0" w:type="dxa"/>
            <w:right w:w="108" w:type="dxa"/>
          </w:tblCellMar>
        </w:tblPrEx>
        <w:trPr>
          <w:trHeight w:val="543" w:hRule="atLeast"/>
        </w:trPr>
        <w:tc>
          <w:tcPr>
            <w:tcW w:w="1068" w:type="dxa"/>
            <w:tcBorders>
              <w:top w:val="single" w:color="000000" w:sz="4" w:space="0"/>
              <w:left w:val="single" w:color="000000" w:sz="4" w:space="0"/>
              <w:bottom w:val="single" w:color="000000" w:sz="4" w:space="0"/>
              <w:right w:val="single" w:color="000000" w:sz="4" w:space="0"/>
            </w:tcBorders>
            <w:noWrap w:val="0"/>
            <w:vAlign w:val="center"/>
          </w:tcPr>
          <w:p w14:paraId="1C994949">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门诊楼2楼过道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19912C4">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sz w:val="20"/>
                <w:szCs w:val="20"/>
                <w:u w:val="none"/>
                <w:lang w:val="en-US" w:eastAsia="zh-CN"/>
              </w:rPr>
              <w:t>新风管道</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8BA0BA">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w:t>
            </w:r>
            <w:r>
              <w:rPr>
                <w:rStyle w:val="17"/>
                <w:rFonts w:hint="eastAsia" w:ascii="等线" w:hAnsi="等线" w:eastAsia="等线" w:cs="等线"/>
                <w:color w:val="auto"/>
                <w:sz w:val="20"/>
                <w:szCs w:val="2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ECD45D">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sz w:val="20"/>
                <w:szCs w:val="20"/>
                <w:u w:val="none"/>
                <w:lang w:val="en-US" w:eastAsia="zh-CN"/>
              </w:rPr>
              <w:t>90</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6149344C">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含送风口、回风口等</w:t>
            </w:r>
          </w:p>
        </w:tc>
        <w:tc>
          <w:tcPr>
            <w:tcW w:w="1215" w:type="dxa"/>
            <w:vMerge w:val="continue"/>
            <w:tcBorders>
              <w:left w:val="single" w:color="000000" w:sz="4" w:space="0"/>
              <w:bottom w:val="single" w:color="000000" w:sz="4" w:space="0"/>
              <w:right w:val="single" w:color="000000" w:sz="4" w:space="0"/>
            </w:tcBorders>
            <w:noWrap w:val="0"/>
            <w:vAlign w:val="center"/>
          </w:tcPr>
          <w:p w14:paraId="615400D6">
            <w:pPr>
              <w:keepNext w:val="0"/>
              <w:keepLines w:val="0"/>
              <w:pageBreakBefore w:val="0"/>
              <w:widowControl w:val="0"/>
              <w:suppressLineNumbers w:val="0"/>
              <w:kinsoku/>
              <w:wordWrap w:val="0"/>
              <w:overflowPunct/>
              <w:topLinePunct/>
              <w:autoSpaceDE/>
              <w:autoSpaceDN/>
              <w:bidi w:val="0"/>
              <w:adjustRightInd w:val="0"/>
              <w:snapToGrid w:val="0"/>
              <w:spacing w:line="280" w:lineRule="exact"/>
              <w:jc w:val="both"/>
              <w:textAlignment w:val="center"/>
              <w:rPr>
                <w:rFonts w:hint="eastAsia" w:ascii="等线" w:hAnsi="等线" w:eastAsia="等线" w:cs="等线"/>
                <w:i w:val="0"/>
                <w:iCs w:val="0"/>
                <w:color w:val="auto"/>
                <w:kern w:val="0"/>
                <w:sz w:val="20"/>
                <w:szCs w:val="20"/>
                <w:u w:val="none"/>
                <w:lang w:val="en-US" w:eastAsia="zh-CN" w:bidi="ar"/>
              </w:rPr>
            </w:pPr>
          </w:p>
        </w:tc>
      </w:tr>
    </w:tbl>
    <w:p w14:paraId="358E4023">
      <w:pPr>
        <w:keepNext w:val="0"/>
        <w:keepLines w:val="0"/>
        <w:pageBreakBefore w:val="0"/>
        <w:widowControl w:val="0"/>
        <w:numPr>
          <w:ilvl w:val="0"/>
          <w:numId w:val="2"/>
        </w:numPr>
        <w:kinsoku/>
        <w:wordWrap w:val="0"/>
        <w:overflowPunct/>
        <w:topLinePunct/>
        <w:autoSpaceDE/>
        <w:autoSpaceDN/>
        <w:bidi w:val="0"/>
        <w:adjustRightInd w:val="0"/>
        <w:snapToGrid w:val="0"/>
        <w:spacing w:line="560" w:lineRule="exact"/>
        <w:ind w:firstLine="560" w:firstLineChars="200"/>
        <w:textAlignment w:val="baseline"/>
        <w:rPr>
          <w:rFonts w:hint="eastAsia" w:ascii="宋体" w:hAnsi="宋体" w:eastAsia="宋体" w:cs="宋体"/>
          <w:sz w:val="28"/>
          <w:szCs w:val="28"/>
          <w:lang w:val="en-US" w:eastAsia="zh-CN"/>
        </w:rPr>
      </w:pPr>
      <w:r>
        <w:rPr>
          <w:rFonts w:hint="eastAsia" w:ascii="宋体" w:hAnsi="宋体" w:cs="宋体"/>
          <w:sz w:val="28"/>
          <w:szCs w:val="28"/>
          <w:lang w:val="en-US" w:eastAsia="zh-CN"/>
        </w:rPr>
        <w:t>我院</w:t>
      </w:r>
      <w:r>
        <w:rPr>
          <w:rFonts w:hint="eastAsia" w:ascii="宋体" w:hAnsi="宋体" w:eastAsia="宋体" w:cs="宋体"/>
          <w:sz w:val="28"/>
          <w:szCs w:val="28"/>
          <w:lang w:val="en-US" w:eastAsia="zh-CN"/>
        </w:rPr>
        <w:t>天府院区中央空调通风系统清洗消毒范围：综合楼及裙楼中央空调所有送回风管道清洗消毒；中央空调所有新风机组及风机盘管等的翅片、风轮、风柜内壁、新风过滤网、回风箱及回风过滤网清洗消毒等</w:t>
      </w:r>
      <w:r>
        <w:rPr>
          <w:rFonts w:hint="eastAsia" w:ascii="宋体" w:hAnsi="宋体" w:cs="宋体"/>
          <w:sz w:val="28"/>
          <w:szCs w:val="28"/>
          <w:lang w:val="en-US" w:eastAsia="zh-CN"/>
        </w:rPr>
        <w:t>（详见下表）</w:t>
      </w:r>
      <w:r>
        <w:rPr>
          <w:rFonts w:hint="eastAsia" w:ascii="宋体" w:hAnsi="宋体" w:eastAsia="宋体" w:cs="宋体"/>
          <w:sz w:val="28"/>
          <w:szCs w:val="28"/>
          <w:lang w:val="en-US" w:eastAsia="zh-CN"/>
        </w:rPr>
        <w:t>。</w:t>
      </w:r>
    </w:p>
    <w:tbl>
      <w:tblPr>
        <w:tblStyle w:val="8"/>
        <w:tblW w:w="853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0"/>
        <w:gridCol w:w="2790"/>
        <w:gridCol w:w="660"/>
        <w:gridCol w:w="945"/>
        <w:gridCol w:w="3013"/>
      </w:tblGrid>
      <w:tr w14:paraId="47FC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trPr>
        <w:tc>
          <w:tcPr>
            <w:tcW w:w="1130" w:type="dxa"/>
            <w:shd w:val="clear" w:color="auto" w:fill="auto"/>
            <w:noWrap/>
            <w:vAlign w:val="center"/>
          </w:tcPr>
          <w:p w14:paraId="71AB04B5">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区域</w:t>
            </w:r>
          </w:p>
        </w:tc>
        <w:tc>
          <w:tcPr>
            <w:tcW w:w="2790" w:type="dxa"/>
            <w:shd w:val="clear" w:color="auto" w:fill="auto"/>
            <w:noWrap/>
            <w:vAlign w:val="center"/>
          </w:tcPr>
          <w:p w14:paraId="488D026F">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服务内容</w:t>
            </w:r>
          </w:p>
        </w:tc>
        <w:tc>
          <w:tcPr>
            <w:tcW w:w="660" w:type="dxa"/>
            <w:shd w:val="clear" w:color="auto" w:fill="auto"/>
            <w:noWrap/>
            <w:vAlign w:val="center"/>
          </w:tcPr>
          <w:p w14:paraId="553FB497">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单位</w:t>
            </w:r>
          </w:p>
        </w:tc>
        <w:tc>
          <w:tcPr>
            <w:tcW w:w="945" w:type="dxa"/>
            <w:shd w:val="clear" w:color="auto" w:fill="auto"/>
            <w:noWrap/>
            <w:vAlign w:val="center"/>
          </w:tcPr>
          <w:p w14:paraId="746A708F">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数量</w:t>
            </w:r>
          </w:p>
        </w:tc>
        <w:tc>
          <w:tcPr>
            <w:tcW w:w="3013" w:type="dxa"/>
            <w:shd w:val="clear" w:color="auto" w:fill="auto"/>
            <w:noWrap/>
            <w:vAlign w:val="center"/>
          </w:tcPr>
          <w:p w14:paraId="4EFBD689">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snapToGrid w:val="0"/>
                <w:color w:val="000000"/>
                <w:kern w:val="0"/>
                <w:sz w:val="20"/>
                <w:szCs w:val="20"/>
                <w:u w:val="none"/>
                <w:lang w:val="en-US" w:eastAsia="zh-CN" w:bidi="ar"/>
              </w:rPr>
            </w:pPr>
            <w:r>
              <w:rPr>
                <w:rFonts w:hint="eastAsia" w:ascii="等线" w:hAnsi="等线" w:eastAsia="等线" w:cs="等线"/>
                <w:i w:val="0"/>
                <w:iCs w:val="0"/>
                <w:snapToGrid w:val="0"/>
                <w:color w:val="000000"/>
                <w:kern w:val="0"/>
                <w:sz w:val="20"/>
                <w:szCs w:val="20"/>
                <w:u w:val="none"/>
                <w:lang w:val="en-US" w:eastAsia="zh-CN" w:bidi="ar"/>
              </w:rPr>
              <w:t>备注</w:t>
            </w:r>
          </w:p>
        </w:tc>
      </w:tr>
      <w:tr w14:paraId="6EB7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6" w:hRule="atLeast"/>
        </w:trPr>
        <w:tc>
          <w:tcPr>
            <w:tcW w:w="1130" w:type="dxa"/>
            <w:vMerge w:val="restart"/>
            <w:shd w:val="clear" w:color="auto" w:fill="auto"/>
            <w:noWrap/>
            <w:vAlign w:val="center"/>
          </w:tcPr>
          <w:p w14:paraId="5F454BF3">
            <w:pPr>
              <w:keepNext w:val="0"/>
              <w:keepLines w:val="0"/>
              <w:pageBreakBefore w:val="0"/>
              <w:widowControl w:val="0"/>
              <w:kinsoku/>
              <w:wordWrap w:val="0"/>
              <w:overflowPunct/>
              <w:topLinePunct/>
              <w:autoSpaceDE/>
              <w:autoSpaceDN/>
              <w:bidi w:val="0"/>
              <w:adjustRightInd w:val="0"/>
              <w:snapToGrid w:val="0"/>
              <w:spacing w:line="360" w:lineRule="exact"/>
              <w:jc w:val="both"/>
              <w:rPr>
                <w:rFonts w:hint="eastAsia"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综合楼及裙楼</w:t>
            </w:r>
          </w:p>
        </w:tc>
        <w:tc>
          <w:tcPr>
            <w:tcW w:w="2790" w:type="dxa"/>
            <w:shd w:val="clear" w:color="auto" w:fill="auto"/>
            <w:noWrap/>
            <w:vAlign w:val="center"/>
          </w:tcPr>
          <w:p w14:paraId="2B696456">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通风管道清洗消毒（展开面积）</w:t>
            </w:r>
          </w:p>
        </w:tc>
        <w:tc>
          <w:tcPr>
            <w:tcW w:w="660" w:type="dxa"/>
            <w:shd w:val="clear" w:color="auto" w:fill="auto"/>
            <w:noWrap/>
            <w:vAlign w:val="center"/>
          </w:tcPr>
          <w:p w14:paraId="345E0A5D">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M</w:t>
            </w:r>
            <w:r>
              <w:rPr>
                <w:rStyle w:val="19"/>
                <w:rFonts w:hint="eastAsia" w:ascii="等线" w:hAnsi="等线" w:eastAsia="等线" w:cs="等线"/>
                <w:snapToGrid w:val="0"/>
                <w:color w:val="000000"/>
                <w:sz w:val="20"/>
                <w:szCs w:val="20"/>
                <w:lang w:val="en-US" w:eastAsia="zh-CN" w:bidi="ar"/>
              </w:rPr>
              <w:t>2</w:t>
            </w:r>
          </w:p>
        </w:tc>
        <w:tc>
          <w:tcPr>
            <w:tcW w:w="945" w:type="dxa"/>
            <w:shd w:val="clear" w:color="auto" w:fill="auto"/>
            <w:noWrap/>
            <w:vAlign w:val="center"/>
          </w:tcPr>
          <w:p w14:paraId="2BDB916D">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20000</w:t>
            </w:r>
          </w:p>
        </w:tc>
        <w:tc>
          <w:tcPr>
            <w:tcW w:w="3013" w:type="dxa"/>
            <w:vMerge w:val="restart"/>
            <w:shd w:val="clear" w:color="auto" w:fill="auto"/>
            <w:noWrap/>
            <w:vAlign w:val="center"/>
          </w:tcPr>
          <w:p w14:paraId="44ED0F01">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color w:val="auto"/>
                <w:sz w:val="20"/>
                <w:szCs w:val="20"/>
                <w:lang w:val="en-US" w:eastAsia="zh-CN"/>
              </w:rPr>
            </w:pPr>
            <w:r>
              <w:rPr>
                <w:rFonts w:hint="eastAsia" w:ascii="等线" w:hAnsi="等线" w:eastAsia="等线" w:cs="等线"/>
                <w:color w:val="auto"/>
                <w:sz w:val="20"/>
                <w:szCs w:val="20"/>
                <w:lang w:val="en-US" w:eastAsia="zh-CN"/>
              </w:rPr>
              <w:t>1、清洗范围：中央空调所有送回风管道清洗消毒；中央空调所有新风机组和多联机组及风机盘管等的翅片、风轮、风柜内壁、新风过滤网、回风箱及回风过滤网清洗消毒等。</w:t>
            </w:r>
          </w:p>
          <w:p w14:paraId="0EA742BE">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snapToGrid w:val="0"/>
                <w:color w:val="000000"/>
                <w:kern w:val="0"/>
                <w:sz w:val="20"/>
                <w:szCs w:val="20"/>
                <w:u w:val="none"/>
                <w:lang w:val="en-US" w:eastAsia="zh-CN" w:bidi="ar"/>
              </w:rPr>
            </w:pPr>
            <w:r>
              <w:rPr>
                <w:rFonts w:hint="eastAsia" w:ascii="等线" w:hAnsi="等线" w:eastAsia="等线" w:cs="等线"/>
                <w:i w:val="0"/>
                <w:iCs w:val="0"/>
                <w:snapToGrid w:val="0"/>
                <w:color w:val="000000"/>
                <w:kern w:val="0"/>
                <w:sz w:val="20"/>
                <w:szCs w:val="20"/>
                <w:u w:val="none"/>
                <w:lang w:val="en-US" w:eastAsia="zh-CN" w:bidi="ar"/>
              </w:rPr>
              <w:t>2、接采购人书面通知之日起三十日内完成</w:t>
            </w:r>
          </w:p>
        </w:tc>
      </w:tr>
      <w:tr w14:paraId="4E67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trPr>
        <w:tc>
          <w:tcPr>
            <w:tcW w:w="1130" w:type="dxa"/>
            <w:vMerge w:val="continue"/>
            <w:shd w:val="clear" w:color="auto" w:fill="auto"/>
            <w:noWrap/>
            <w:vAlign w:val="center"/>
          </w:tcPr>
          <w:p w14:paraId="1566F56A">
            <w:pPr>
              <w:keepNext w:val="0"/>
              <w:keepLines w:val="0"/>
              <w:pageBreakBefore w:val="0"/>
              <w:widowControl w:val="0"/>
              <w:kinsoku/>
              <w:wordWrap w:val="0"/>
              <w:overflowPunct/>
              <w:topLinePunct/>
              <w:autoSpaceDE/>
              <w:autoSpaceDN/>
              <w:bidi w:val="0"/>
              <w:adjustRightInd w:val="0"/>
              <w:snapToGrid w:val="0"/>
              <w:spacing w:line="360" w:lineRule="exact"/>
              <w:jc w:val="both"/>
              <w:rPr>
                <w:rFonts w:hint="eastAsia" w:ascii="等线" w:hAnsi="等线" w:eastAsia="等线" w:cs="等线"/>
                <w:i w:val="0"/>
                <w:iCs w:val="0"/>
                <w:color w:val="000000"/>
                <w:sz w:val="20"/>
                <w:szCs w:val="20"/>
                <w:u w:val="none"/>
              </w:rPr>
            </w:pPr>
          </w:p>
        </w:tc>
        <w:tc>
          <w:tcPr>
            <w:tcW w:w="2790" w:type="dxa"/>
            <w:shd w:val="clear" w:color="auto" w:fill="auto"/>
            <w:noWrap/>
            <w:vAlign w:val="center"/>
          </w:tcPr>
          <w:p w14:paraId="108DC4EA">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风机盘管清洗消毒</w:t>
            </w:r>
          </w:p>
        </w:tc>
        <w:tc>
          <w:tcPr>
            <w:tcW w:w="660" w:type="dxa"/>
            <w:shd w:val="clear" w:color="auto" w:fill="auto"/>
            <w:noWrap/>
            <w:vAlign w:val="center"/>
          </w:tcPr>
          <w:p w14:paraId="51D38FEF">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台</w:t>
            </w:r>
          </w:p>
        </w:tc>
        <w:tc>
          <w:tcPr>
            <w:tcW w:w="945" w:type="dxa"/>
            <w:shd w:val="clear" w:color="auto" w:fill="auto"/>
            <w:noWrap/>
            <w:vAlign w:val="center"/>
          </w:tcPr>
          <w:p w14:paraId="2DD2C4C7">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lang w:val="en-US"/>
              </w:rPr>
            </w:pPr>
            <w:r>
              <w:rPr>
                <w:rFonts w:hint="eastAsia" w:ascii="等线" w:hAnsi="等线" w:eastAsia="等线" w:cs="等线"/>
                <w:i w:val="0"/>
                <w:iCs w:val="0"/>
                <w:snapToGrid w:val="0"/>
                <w:color w:val="000000"/>
                <w:kern w:val="0"/>
                <w:sz w:val="20"/>
                <w:szCs w:val="20"/>
                <w:u w:val="none"/>
                <w:lang w:val="en-US" w:eastAsia="zh-CN" w:bidi="ar"/>
              </w:rPr>
              <w:t>813</w:t>
            </w:r>
          </w:p>
        </w:tc>
        <w:tc>
          <w:tcPr>
            <w:tcW w:w="3013" w:type="dxa"/>
            <w:vMerge w:val="continue"/>
            <w:shd w:val="clear" w:color="auto" w:fill="auto"/>
            <w:noWrap/>
            <w:vAlign w:val="center"/>
          </w:tcPr>
          <w:p w14:paraId="144F6A38">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snapToGrid w:val="0"/>
                <w:color w:val="000000"/>
                <w:kern w:val="0"/>
                <w:sz w:val="20"/>
                <w:szCs w:val="20"/>
                <w:u w:val="none"/>
                <w:lang w:val="en-US" w:eastAsia="zh-CN" w:bidi="ar"/>
              </w:rPr>
            </w:pPr>
          </w:p>
        </w:tc>
      </w:tr>
      <w:tr w14:paraId="2687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trPr>
        <w:tc>
          <w:tcPr>
            <w:tcW w:w="1130" w:type="dxa"/>
            <w:vMerge w:val="continue"/>
            <w:shd w:val="clear" w:color="auto" w:fill="auto"/>
            <w:noWrap/>
            <w:vAlign w:val="center"/>
          </w:tcPr>
          <w:p w14:paraId="507E5099">
            <w:pPr>
              <w:keepNext w:val="0"/>
              <w:keepLines w:val="0"/>
              <w:pageBreakBefore w:val="0"/>
              <w:widowControl w:val="0"/>
              <w:kinsoku/>
              <w:wordWrap w:val="0"/>
              <w:overflowPunct/>
              <w:topLinePunct/>
              <w:autoSpaceDE/>
              <w:autoSpaceDN/>
              <w:bidi w:val="0"/>
              <w:adjustRightInd w:val="0"/>
              <w:snapToGrid w:val="0"/>
              <w:spacing w:line="360" w:lineRule="exact"/>
              <w:jc w:val="both"/>
              <w:rPr>
                <w:rFonts w:hint="eastAsia" w:ascii="等线" w:hAnsi="等线" w:eastAsia="等线" w:cs="等线"/>
                <w:i w:val="0"/>
                <w:iCs w:val="0"/>
                <w:color w:val="000000"/>
                <w:sz w:val="20"/>
                <w:szCs w:val="20"/>
                <w:u w:val="none"/>
              </w:rPr>
            </w:pPr>
          </w:p>
        </w:tc>
        <w:tc>
          <w:tcPr>
            <w:tcW w:w="2790" w:type="dxa"/>
            <w:shd w:val="clear" w:color="auto" w:fill="auto"/>
            <w:noWrap/>
            <w:vAlign w:val="center"/>
          </w:tcPr>
          <w:p w14:paraId="71984BFC">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snapToGrid w:val="0"/>
                <w:color w:val="000000"/>
                <w:kern w:val="0"/>
                <w:sz w:val="20"/>
                <w:szCs w:val="20"/>
                <w:u w:val="none"/>
                <w:lang w:val="en-US" w:eastAsia="zh-CN" w:bidi="ar"/>
              </w:rPr>
            </w:pPr>
            <w:r>
              <w:rPr>
                <w:rFonts w:hint="eastAsia" w:ascii="等线" w:hAnsi="等线" w:eastAsia="等线" w:cs="等线"/>
                <w:i w:val="0"/>
                <w:iCs w:val="0"/>
                <w:snapToGrid w:val="0"/>
                <w:color w:val="000000"/>
                <w:kern w:val="0"/>
                <w:sz w:val="20"/>
                <w:szCs w:val="20"/>
                <w:u w:val="none"/>
                <w:lang w:val="en-US" w:eastAsia="zh-CN" w:bidi="ar"/>
              </w:rPr>
              <w:t>盘管机Y型过滤器清洗消毒</w:t>
            </w:r>
          </w:p>
        </w:tc>
        <w:tc>
          <w:tcPr>
            <w:tcW w:w="660" w:type="dxa"/>
            <w:shd w:val="clear" w:color="auto" w:fill="auto"/>
            <w:noWrap/>
            <w:vAlign w:val="center"/>
          </w:tcPr>
          <w:p w14:paraId="205CB19D">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snapToGrid w:val="0"/>
                <w:color w:val="000000"/>
                <w:kern w:val="0"/>
                <w:sz w:val="20"/>
                <w:szCs w:val="20"/>
                <w:u w:val="none"/>
                <w:lang w:val="en-US" w:eastAsia="zh-CN" w:bidi="ar"/>
              </w:rPr>
            </w:pPr>
            <w:r>
              <w:rPr>
                <w:rFonts w:hint="eastAsia" w:ascii="等线" w:hAnsi="等线" w:eastAsia="等线" w:cs="等线"/>
                <w:i w:val="0"/>
                <w:iCs w:val="0"/>
                <w:snapToGrid w:val="0"/>
                <w:color w:val="000000"/>
                <w:kern w:val="0"/>
                <w:sz w:val="20"/>
                <w:szCs w:val="20"/>
                <w:u w:val="none"/>
                <w:lang w:val="en-US" w:eastAsia="zh-CN" w:bidi="ar"/>
              </w:rPr>
              <w:t>个</w:t>
            </w:r>
          </w:p>
        </w:tc>
        <w:tc>
          <w:tcPr>
            <w:tcW w:w="945" w:type="dxa"/>
            <w:shd w:val="clear" w:color="auto" w:fill="auto"/>
            <w:noWrap/>
            <w:vAlign w:val="center"/>
          </w:tcPr>
          <w:p w14:paraId="76FA69E0">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snapToGrid w:val="0"/>
                <w:color w:val="000000"/>
                <w:kern w:val="0"/>
                <w:sz w:val="20"/>
                <w:szCs w:val="20"/>
                <w:u w:val="none"/>
                <w:lang w:val="en-US" w:eastAsia="zh-CN" w:bidi="ar"/>
              </w:rPr>
            </w:pPr>
            <w:r>
              <w:rPr>
                <w:rFonts w:hint="eastAsia" w:ascii="等线" w:hAnsi="等线" w:eastAsia="等线" w:cs="等线"/>
                <w:i w:val="0"/>
                <w:iCs w:val="0"/>
                <w:snapToGrid w:val="0"/>
                <w:color w:val="000000"/>
                <w:kern w:val="0"/>
                <w:sz w:val="20"/>
                <w:szCs w:val="20"/>
                <w:u w:val="none"/>
                <w:lang w:val="en-US" w:eastAsia="zh-CN" w:bidi="ar"/>
              </w:rPr>
              <w:t>813</w:t>
            </w:r>
          </w:p>
        </w:tc>
        <w:tc>
          <w:tcPr>
            <w:tcW w:w="3013" w:type="dxa"/>
            <w:vMerge w:val="continue"/>
            <w:shd w:val="clear" w:color="auto" w:fill="auto"/>
            <w:noWrap/>
            <w:vAlign w:val="center"/>
          </w:tcPr>
          <w:p w14:paraId="4791C693">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snapToGrid w:val="0"/>
                <w:color w:val="000000"/>
                <w:kern w:val="0"/>
                <w:sz w:val="20"/>
                <w:szCs w:val="20"/>
                <w:u w:val="none"/>
                <w:lang w:val="en-US" w:eastAsia="zh-CN" w:bidi="ar"/>
              </w:rPr>
            </w:pPr>
          </w:p>
        </w:tc>
      </w:tr>
      <w:tr w14:paraId="256F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trPr>
        <w:tc>
          <w:tcPr>
            <w:tcW w:w="1130" w:type="dxa"/>
            <w:vMerge w:val="continue"/>
            <w:shd w:val="clear" w:color="auto" w:fill="auto"/>
            <w:noWrap/>
            <w:vAlign w:val="center"/>
          </w:tcPr>
          <w:p w14:paraId="1A7CDE8A">
            <w:pPr>
              <w:keepNext w:val="0"/>
              <w:keepLines w:val="0"/>
              <w:pageBreakBefore w:val="0"/>
              <w:widowControl w:val="0"/>
              <w:kinsoku/>
              <w:wordWrap w:val="0"/>
              <w:overflowPunct/>
              <w:topLinePunct/>
              <w:autoSpaceDE/>
              <w:autoSpaceDN/>
              <w:bidi w:val="0"/>
              <w:adjustRightInd w:val="0"/>
              <w:snapToGrid w:val="0"/>
              <w:spacing w:line="360" w:lineRule="exact"/>
              <w:jc w:val="both"/>
              <w:rPr>
                <w:rFonts w:hint="eastAsia" w:ascii="等线" w:hAnsi="等线" w:eastAsia="等线" w:cs="等线"/>
                <w:i w:val="0"/>
                <w:iCs w:val="0"/>
                <w:color w:val="000000"/>
                <w:sz w:val="20"/>
                <w:szCs w:val="20"/>
                <w:u w:val="none"/>
              </w:rPr>
            </w:pPr>
          </w:p>
        </w:tc>
        <w:tc>
          <w:tcPr>
            <w:tcW w:w="2790" w:type="dxa"/>
            <w:shd w:val="clear" w:color="auto" w:fill="auto"/>
            <w:noWrap/>
            <w:vAlign w:val="center"/>
          </w:tcPr>
          <w:p w14:paraId="31FD2511">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组合式空调风柜（含新风机组）清洗消毒</w:t>
            </w:r>
          </w:p>
        </w:tc>
        <w:tc>
          <w:tcPr>
            <w:tcW w:w="660" w:type="dxa"/>
            <w:shd w:val="clear" w:color="auto" w:fill="auto"/>
            <w:noWrap/>
            <w:vAlign w:val="center"/>
          </w:tcPr>
          <w:p w14:paraId="4A4F4CBF">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台</w:t>
            </w:r>
          </w:p>
        </w:tc>
        <w:tc>
          <w:tcPr>
            <w:tcW w:w="945" w:type="dxa"/>
            <w:shd w:val="clear" w:color="auto" w:fill="auto"/>
            <w:noWrap/>
            <w:vAlign w:val="center"/>
          </w:tcPr>
          <w:p w14:paraId="5096B54B">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29</w:t>
            </w:r>
          </w:p>
        </w:tc>
        <w:tc>
          <w:tcPr>
            <w:tcW w:w="3013" w:type="dxa"/>
            <w:vMerge w:val="continue"/>
            <w:shd w:val="clear" w:color="auto" w:fill="auto"/>
            <w:noWrap/>
            <w:vAlign w:val="center"/>
          </w:tcPr>
          <w:p w14:paraId="4C3B285C">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snapToGrid w:val="0"/>
                <w:color w:val="000000"/>
                <w:kern w:val="0"/>
                <w:sz w:val="20"/>
                <w:szCs w:val="20"/>
                <w:u w:val="none"/>
                <w:lang w:val="en-US" w:eastAsia="zh-CN" w:bidi="ar"/>
              </w:rPr>
            </w:pPr>
          </w:p>
        </w:tc>
      </w:tr>
      <w:tr w14:paraId="73EB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trPr>
        <w:tc>
          <w:tcPr>
            <w:tcW w:w="1130" w:type="dxa"/>
            <w:vMerge w:val="continue"/>
            <w:shd w:val="clear" w:color="auto" w:fill="auto"/>
            <w:noWrap/>
            <w:vAlign w:val="center"/>
          </w:tcPr>
          <w:p w14:paraId="2076C765">
            <w:pPr>
              <w:keepNext w:val="0"/>
              <w:keepLines w:val="0"/>
              <w:pageBreakBefore w:val="0"/>
              <w:widowControl w:val="0"/>
              <w:kinsoku/>
              <w:wordWrap w:val="0"/>
              <w:overflowPunct/>
              <w:topLinePunct/>
              <w:autoSpaceDE/>
              <w:autoSpaceDN/>
              <w:bidi w:val="0"/>
              <w:adjustRightInd w:val="0"/>
              <w:snapToGrid w:val="0"/>
              <w:spacing w:line="360" w:lineRule="exact"/>
              <w:jc w:val="both"/>
              <w:rPr>
                <w:rFonts w:hint="eastAsia" w:ascii="等线" w:hAnsi="等线" w:eastAsia="等线" w:cs="等线"/>
                <w:i w:val="0"/>
                <w:iCs w:val="0"/>
                <w:color w:val="000000"/>
                <w:sz w:val="20"/>
                <w:szCs w:val="20"/>
                <w:u w:val="none"/>
              </w:rPr>
            </w:pPr>
          </w:p>
        </w:tc>
        <w:tc>
          <w:tcPr>
            <w:tcW w:w="2790" w:type="dxa"/>
            <w:shd w:val="clear" w:color="auto" w:fill="auto"/>
            <w:noWrap/>
            <w:vAlign w:val="center"/>
          </w:tcPr>
          <w:p w14:paraId="613AC49A">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多联内机清洗消毒</w:t>
            </w:r>
          </w:p>
        </w:tc>
        <w:tc>
          <w:tcPr>
            <w:tcW w:w="660" w:type="dxa"/>
            <w:shd w:val="clear" w:color="auto" w:fill="auto"/>
            <w:noWrap/>
            <w:vAlign w:val="center"/>
          </w:tcPr>
          <w:p w14:paraId="7DFCDF85">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台</w:t>
            </w:r>
          </w:p>
        </w:tc>
        <w:tc>
          <w:tcPr>
            <w:tcW w:w="945" w:type="dxa"/>
            <w:shd w:val="clear" w:color="auto" w:fill="auto"/>
            <w:noWrap/>
            <w:vAlign w:val="center"/>
          </w:tcPr>
          <w:p w14:paraId="2A423EE6">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251</w:t>
            </w:r>
          </w:p>
        </w:tc>
        <w:tc>
          <w:tcPr>
            <w:tcW w:w="3013" w:type="dxa"/>
            <w:vMerge w:val="continue"/>
            <w:shd w:val="clear" w:color="auto" w:fill="auto"/>
            <w:noWrap/>
            <w:vAlign w:val="center"/>
          </w:tcPr>
          <w:p w14:paraId="17C68764">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snapToGrid w:val="0"/>
                <w:color w:val="000000"/>
                <w:kern w:val="0"/>
                <w:sz w:val="20"/>
                <w:szCs w:val="20"/>
                <w:u w:val="none"/>
                <w:lang w:val="en-US" w:eastAsia="zh-CN" w:bidi="ar"/>
              </w:rPr>
            </w:pPr>
          </w:p>
        </w:tc>
      </w:tr>
      <w:tr w14:paraId="0FBE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1130" w:type="dxa"/>
            <w:vMerge w:val="continue"/>
            <w:shd w:val="clear" w:color="auto" w:fill="auto"/>
            <w:noWrap/>
            <w:vAlign w:val="center"/>
          </w:tcPr>
          <w:p w14:paraId="61A05284">
            <w:pPr>
              <w:keepNext w:val="0"/>
              <w:keepLines w:val="0"/>
              <w:pageBreakBefore w:val="0"/>
              <w:widowControl w:val="0"/>
              <w:kinsoku/>
              <w:wordWrap w:val="0"/>
              <w:overflowPunct/>
              <w:topLinePunct/>
              <w:autoSpaceDE/>
              <w:autoSpaceDN/>
              <w:bidi w:val="0"/>
              <w:adjustRightInd w:val="0"/>
              <w:snapToGrid w:val="0"/>
              <w:spacing w:line="360" w:lineRule="exact"/>
              <w:jc w:val="both"/>
              <w:rPr>
                <w:rFonts w:hint="eastAsia" w:ascii="等线" w:hAnsi="等线" w:eastAsia="等线" w:cs="等线"/>
                <w:i w:val="0"/>
                <w:iCs w:val="0"/>
                <w:color w:val="000000"/>
                <w:sz w:val="20"/>
                <w:szCs w:val="20"/>
                <w:u w:val="none"/>
              </w:rPr>
            </w:pPr>
          </w:p>
        </w:tc>
        <w:tc>
          <w:tcPr>
            <w:tcW w:w="2790" w:type="dxa"/>
            <w:shd w:val="clear" w:color="auto" w:fill="auto"/>
            <w:noWrap/>
            <w:vAlign w:val="center"/>
          </w:tcPr>
          <w:p w14:paraId="61A717B4">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多联外机清洗消毒</w:t>
            </w:r>
          </w:p>
        </w:tc>
        <w:tc>
          <w:tcPr>
            <w:tcW w:w="660" w:type="dxa"/>
            <w:shd w:val="clear" w:color="auto" w:fill="auto"/>
            <w:noWrap/>
            <w:vAlign w:val="center"/>
          </w:tcPr>
          <w:p w14:paraId="0C052385">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台</w:t>
            </w:r>
          </w:p>
        </w:tc>
        <w:tc>
          <w:tcPr>
            <w:tcW w:w="945" w:type="dxa"/>
            <w:shd w:val="clear" w:color="auto" w:fill="auto"/>
            <w:noWrap/>
            <w:vAlign w:val="center"/>
          </w:tcPr>
          <w:p w14:paraId="3B21D302">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23</w:t>
            </w:r>
          </w:p>
        </w:tc>
        <w:tc>
          <w:tcPr>
            <w:tcW w:w="3013" w:type="dxa"/>
            <w:vMerge w:val="continue"/>
            <w:shd w:val="clear" w:color="auto" w:fill="auto"/>
            <w:noWrap/>
            <w:vAlign w:val="center"/>
          </w:tcPr>
          <w:p w14:paraId="7273AB29">
            <w:pPr>
              <w:keepNext w:val="0"/>
              <w:keepLines w:val="0"/>
              <w:pageBreakBefore w:val="0"/>
              <w:widowControl w:val="0"/>
              <w:suppressLineNumbers w:val="0"/>
              <w:kinsoku/>
              <w:wordWrap w:val="0"/>
              <w:overflowPunct/>
              <w:topLinePunct/>
              <w:autoSpaceDE/>
              <w:autoSpaceDN/>
              <w:bidi w:val="0"/>
              <w:adjustRightInd w:val="0"/>
              <w:snapToGrid w:val="0"/>
              <w:spacing w:line="360" w:lineRule="exact"/>
              <w:jc w:val="both"/>
              <w:textAlignment w:val="center"/>
              <w:rPr>
                <w:rFonts w:hint="eastAsia" w:ascii="等线" w:hAnsi="等线" w:eastAsia="等线" w:cs="等线"/>
                <w:i w:val="0"/>
                <w:iCs w:val="0"/>
                <w:snapToGrid w:val="0"/>
                <w:color w:val="000000"/>
                <w:kern w:val="0"/>
                <w:sz w:val="20"/>
                <w:szCs w:val="20"/>
                <w:u w:val="none"/>
                <w:lang w:val="en-US" w:eastAsia="zh-CN" w:bidi="ar"/>
              </w:rPr>
            </w:pPr>
          </w:p>
        </w:tc>
      </w:tr>
    </w:tbl>
    <w:p w14:paraId="48A6D936">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38" w:firstLineChars="200"/>
        <w:jc w:val="both"/>
        <w:textAlignment w:val="baseline"/>
        <w:rPr>
          <w:rFonts w:hint="eastAsia" w:ascii="宋体" w:hAnsi="宋体" w:eastAsia="宋体" w:cs="宋体"/>
          <w:b/>
          <w:bCs/>
          <w:spacing w:val="-6"/>
          <w:sz w:val="28"/>
          <w:szCs w:val="28"/>
          <w:lang w:val="en-US" w:eastAsia="zh-CN"/>
        </w:rPr>
      </w:pPr>
      <w:bookmarkStart w:id="0" w:name="OLE_LINK5"/>
      <w:r>
        <w:rPr>
          <w:rFonts w:hint="eastAsia" w:ascii="宋体" w:hAnsi="宋体" w:eastAsia="宋体" w:cs="宋体"/>
          <w:b/>
          <w:bCs/>
          <w:spacing w:val="-6"/>
          <w:sz w:val="28"/>
          <w:szCs w:val="28"/>
          <w:lang w:val="en-US" w:eastAsia="zh-CN"/>
        </w:rPr>
        <w:t>三、服务要求：</w:t>
      </w:r>
    </w:p>
    <w:bookmarkEnd w:id="0"/>
    <w:p w14:paraId="6FE7C993">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1、供应商须严格按照《公共场所集中空调通风系统卫生规范》、《公共场所集中空调通风系统清洗消毒规范》WS/T 396-2013等相关最新规范及标准对采购人中央空调通风系统开展清洗消毒服务工作。</w:t>
      </w:r>
    </w:p>
    <w:p w14:paraId="0102FB37">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2、清洗消毒服务要求</w:t>
      </w:r>
    </w:p>
    <w:p w14:paraId="6FC9096A">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2.1、各部位清洗消毒服务要求：</w:t>
      </w:r>
    </w:p>
    <w:p w14:paraId="00F6F9DE">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2.1.1、风管清洗：采用专用风管清洗机械进行清洗，严禁操作人员进入通风管道清洗。风管清洗工作应分段、分区域进行，在风管清洗工作段与非工作时间进行清洗的风管与相联通的室内区域之间应采取有效隔离空气措施。</w:t>
      </w:r>
    </w:p>
    <w:p w14:paraId="031B8B0A">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2.1.2、部件清洗：采用专用工具、器械对部件进行清洗，清洗后满足相关标准要求，可调节部件须恢复到原来的调节位置。</w:t>
      </w:r>
    </w:p>
    <w:p w14:paraId="58ABB344">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2.1.3、风机盘管清洗：风机盘管须全部拆卸清洗，清洗前后须拍照或录相。</w:t>
      </w:r>
    </w:p>
    <w:p w14:paraId="6F02F471">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2.1.4、组合式空调机组及所有风柜清洗：风柜须全部拆卸清洗，清洗前后须拍照或录相。</w:t>
      </w:r>
    </w:p>
    <w:p w14:paraId="3E0927B8">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2.1.5、冷却塔清洗：填料须拆卸进行单片浸泡清洗，消毒；清洗后填料及水盘不得有泥垢或垃圾物存在；过滤器须拆除清洗。</w:t>
      </w:r>
    </w:p>
    <w:p w14:paraId="6BF8F01B">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2.2、在完成设备及管道的清洗并达到相应卫生要求后再进行消毒处理，消毒剂的选择必须在保证消毒效果的前提下，同时防止消毒溶液残留物对人体与设备的有害影响，采用无色、无味、无腐蚀并达到国家相关标准要求的消毒剂。</w:t>
      </w:r>
    </w:p>
    <w:p w14:paraId="4F997B04">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2.3、对各种高度、各种走向及变径、转角、或安装有防火阀的管道必须保证100%彻底清洗。</w:t>
      </w:r>
    </w:p>
    <w:p w14:paraId="646F546A">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2.4、同一根风管上的作业出入口之间开启距离不得低于30米，以保证管道的完整性、密封性。</w:t>
      </w:r>
    </w:p>
    <w:p w14:paraId="31E3FFEA">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2.5、清洗过程中不能产生二次污染，从空调系统清除出来的所有污染物均应妥善保存，并按有关环保规定自行处理。</w:t>
      </w:r>
    </w:p>
    <w:p w14:paraId="5862C4EF">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2.6、清洗过程中应采取风管内部保持负压、作业区隔离、覆盖、清除的污染物妥善收集等有效控制措施，防止集中空调通风系统内的污染物散布到清洗工作区域或非清洗工作区域。作业噪音≤65dB。</w:t>
      </w:r>
    </w:p>
    <w:p w14:paraId="0C9F8937">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2.7、供应商应使用全方位录像检测机器人将清洗风管清洗前、后的情况录制成影像资料交采购人保留。</w:t>
      </w:r>
    </w:p>
    <w:p w14:paraId="60A075A7">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3、清洗效果</w:t>
      </w:r>
    </w:p>
    <w:p w14:paraId="65DC9BFE">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3.1、风管清洗干净彻底、无死角盲区，风管内表面每平方米积尘量小于 1.0 克（平方米），清洗后应无残留污染物，过滤网边框无损坏。</w:t>
      </w:r>
    </w:p>
    <w:p w14:paraId="58C2F565">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3.2、过滤网可拆除，必须单独清洗，清洗后部结构、干净并呈无污水下滴的干燥状态。</w:t>
      </w:r>
    </w:p>
    <w:p w14:paraId="7A22B5B4">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3.3翅片清洗采用国家认可的专用清洗剂，清洗后部结构，色泽光亮。</w:t>
      </w:r>
    </w:p>
    <w:p w14:paraId="0E015D12">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3.4、蜗壳内表面及叶轮无污染、无形变、表面光亮。</w:t>
      </w:r>
    </w:p>
    <w:p w14:paraId="00BB3328">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3.5、机组内、外表面视觉无明显污染物。</w:t>
      </w:r>
    </w:p>
    <w:p w14:paraId="6956A6ED">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3.6、保证所有冷凝水管道无堵塞，无渗漏，保证水流畅通。</w:t>
      </w:r>
    </w:p>
    <w:p w14:paraId="39674DFF">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3.7、清洗维护过程中，对风机盘管电机采取必要的保护措施，防止电机和轴承由于清洗造成损坏，如有损坏，投标人负责修复。</w:t>
      </w:r>
    </w:p>
    <w:p w14:paraId="5FF1086A">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3.8、清洗维护过程中，对送回风口边框采取必要的保护措施，如有损坏，供应商负责修复。</w:t>
      </w:r>
    </w:p>
    <w:p w14:paraId="4C3DE397">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3.9、清洗时间安排按照采购人归口管理部门要求实施，清洗过程中不能影响采购人正常工作和医疗秩序。</w:t>
      </w:r>
    </w:p>
    <w:p w14:paraId="203C194E">
      <w:pPr>
        <w:pStyle w:val="2"/>
        <w:keepNext w:val="0"/>
        <w:keepLines w:val="0"/>
        <w:pageBreakBefore w:val="0"/>
        <w:widowControl w:val="0"/>
        <w:kinsoku/>
        <w:wordWrap w:val="0"/>
        <w:overflowPunct/>
        <w:topLinePunct/>
        <w:autoSpaceDE/>
        <w:autoSpaceDN/>
        <w:bidi w:val="0"/>
        <w:adjustRightInd w:val="0"/>
        <w:snapToGrid w:val="0"/>
        <w:spacing w:after="0" w:afterLines="0" w:line="540" w:lineRule="exac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4、第三方检测要求：</w:t>
      </w:r>
    </w:p>
    <w:p w14:paraId="1B619500">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4.1、供应商必须保证清洗范围内的系统（或设备）在清洗、消毒后一次性检测合格，各院区并取得具有资质的第三方检测单位出具的带有“CMA”标识的检测合格报告。</w:t>
      </w:r>
    </w:p>
    <w:p w14:paraId="6B1EB463">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4.2、各院区服务期限内至少开展2次检测，检测产生的所有费用已包含在报价中：</w:t>
      </w:r>
    </w:p>
    <w:p w14:paraId="4F79ABD4">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4.2.1、第一次：清洗消毒完成后由供应商</w:t>
      </w:r>
      <w:bookmarkStart w:id="1" w:name="OLE_LINK1"/>
      <w:r>
        <w:rPr>
          <w:rFonts w:hint="eastAsia" w:ascii="宋体" w:hAnsi="宋体" w:eastAsia="宋体" w:cs="宋体"/>
          <w:kern w:val="0"/>
          <w:sz w:val="28"/>
          <w:szCs w:val="28"/>
          <w:lang w:val="en-US" w:eastAsia="zh-CN" w:bidi="ar-SA"/>
        </w:rPr>
        <w:t>委托具有法定检测机构资质的第三方检测单位进行检测，分别出具各院区具有“CMA”标识的检测合格报告作为验收依据。</w:t>
      </w:r>
    </w:p>
    <w:bookmarkEnd w:id="1"/>
    <w:p w14:paraId="70B91622">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4.2.2、第二次：第一次检测报告出具日期满后一个月内由供应商委托委托具有法定检测机构资质的第三方检测单位对本项目范围内区域进行检测，分别出具各院区具有“CMA”标识的检测合格报告作为验收依据。</w:t>
      </w:r>
    </w:p>
    <w:p w14:paraId="18E550F6">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4.2.3、若检测不合格，供应商需清洗消毒至检测合格为止，产生的一切费用由供应商承担。</w:t>
      </w:r>
    </w:p>
    <w:p w14:paraId="5260177B">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4.2.4、服务期限内，若因卫生防疫等行政主管部门检查或抽查不合格的，由供应商负责重新清洗消毒至检测合格为止，产生的一切费用由供应商承担。同时供应商还应承担因检测不合格给采购人造成的人力、财力、物力等一切损失。</w:t>
      </w:r>
    </w:p>
    <w:p w14:paraId="4C692E05">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5、清洗剂或消毒剂要求：采用安全合格的清洗剂或消毒剂，提供清洗剂或消毒的相关产品信息（如：生产厂家、规格型号等）及第三方检测机构出具具有“CMA”标识的检测报告。</w:t>
      </w:r>
    </w:p>
    <w:p w14:paraId="2388FC3F">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6、污染物处理：从空调系统清除出来的所有污染物均应妥善保存，并按有关环保规定由供应商自行处理，否则所导致的一切后果均由供应商承担。</w:t>
      </w:r>
    </w:p>
    <w:p w14:paraId="269595DC">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SA"/>
        </w:rPr>
        <w:t>7、作业要求：现场树立公示公告牌、警示标志等（</w:t>
      </w:r>
      <w:r>
        <w:rPr>
          <w:rFonts w:hint="eastAsia" w:ascii="宋体" w:hAnsi="宋体" w:eastAsia="宋体" w:cs="宋体"/>
          <w:sz w:val="28"/>
          <w:szCs w:val="28"/>
        </w:rPr>
        <w:t>如有必</w:t>
      </w:r>
      <w:r>
        <w:rPr>
          <w:rFonts w:hint="eastAsia" w:ascii="宋体" w:hAnsi="宋体" w:eastAsia="宋体" w:cs="宋体"/>
          <w:sz w:val="28"/>
          <w:szCs w:val="28"/>
          <w:lang w:val="en-US" w:eastAsia="zh-CN"/>
        </w:rPr>
        <w:t>还</w:t>
      </w:r>
      <w:r>
        <w:rPr>
          <w:rFonts w:hint="eastAsia" w:ascii="宋体" w:hAnsi="宋体" w:eastAsia="宋体" w:cs="宋体"/>
          <w:sz w:val="28"/>
          <w:szCs w:val="28"/>
        </w:rPr>
        <w:t>须设置安全围栏</w:t>
      </w:r>
      <w:r>
        <w:rPr>
          <w:rFonts w:hint="eastAsia" w:ascii="宋体" w:hAnsi="宋体" w:eastAsia="宋体" w:cs="宋体"/>
          <w:sz w:val="28"/>
          <w:szCs w:val="28"/>
          <w:lang w:eastAsia="zh-CN"/>
        </w:rPr>
        <w:t>）</w:t>
      </w:r>
      <w:r>
        <w:rPr>
          <w:rFonts w:hint="eastAsia" w:ascii="宋体" w:hAnsi="宋体" w:eastAsia="宋体" w:cs="宋体"/>
          <w:kern w:val="0"/>
          <w:sz w:val="28"/>
          <w:szCs w:val="28"/>
          <w:lang w:val="en-US" w:eastAsia="zh-CN" w:bidi="ar-SA"/>
        </w:rPr>
        <w:t>，作业人员统一着装，佩戴工作牌。</w:t>
      </w:r>
      <w:r>
        <w:rPr>
          <w:rFonts w:hint="eastAsia" w:ascii="宋体" w:hAnsi="宋体" w:eastAsia="宋体" w:cs="宋体"/>
          <w:sz w:val="28"/>
          <w:szCs w:val="28"/>
          <w:lang w:val="en-US" w:eastAsia="zh-CN"/>
        </w:rPr>
        <w:t>清洗消毒作业时，应与采购人提前沟通，服从采购人安排，做到安全文明作业。</w:t>
      </w:r>
    </w:p>
    <w:p w14:paraId="00E68BB9">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安全措施：</w:t>
      </w:r>
      <w:r>
        <w:rPr>
          <w:rFonts w:hint="eastAsia" w:ascii="宋体" w:hAnsi="宋体" w:eastAsia="宋体" w:cs="宋体"/>
          <w:sz w:val="28"/>
          <w:szCs w:val="28"/>
          <w:lang w:val="en-US" w:eastAsia="zh-CN"/>
        </w:rPr>
        <w:t>供应商</w:t>
      </w:r>
      <w:r>
        <w:rPr>
          <w:rFonts w:hint="eastAsia" w:ascii="宋体" w:hAnsi="宋体" w:eastAsia="宋体" w:cs="宋体"/>
          <w:sz w:val="28"/>
          <w:szCs w:val="28"/>
        </w:rPr>
        <w:t>必须严格遵守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中华人民共和国安全生产法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及</w:t>
      </w:r>
      <w:r>
        <w:rPr>
          <w:rFonts w:hint="eastAsia" w:ascii="宋体" w:hAnsi="宋体" w:eastAsia="宋体" w:cs="宋体"/>
          <w:sz w:val="28"/>
          <w:szCs w:val="28"/>
        </w:rPr>
        <w:t>采购人安全</w:t>
      </w:r>
      <w:r>
        <w:rPr>
          <w:rFonts w:hint="eastAsia" w:ascii="宋体" w:hAnsi="宋体" w:eastAsia="宋体" w:cs="宋体"/>
          <w:sz w:val="28"/>
          <w:szCs w:val="28"/>
          <w:lang w:val="en-US" w:eastAsia="zh-CN"/>
        </w:rPr>
        <w:t>制度等有关要求，作业现场须</w:t>
      </w:r>
      <w:r>
        <w:rPr>
          <w:rFonts w:hint="eastAsia" w:ascii="宋体" w:hAnsi="宋体" w:eastAsia="宋体" w:cs="宋体"/>
          <w:sz w:val="28"/>
          <w:szCs w:val="28"/>
        </w:rPr>
        <w:t>设置安全员，采取有效措施保证清洗</w:t>
      </w:r>
      <w:r>
        <w:rPr>
          <w:rFonts w:hint="eastAsia" w:ascii="宋体" w:hAnsi="宋体" w:eastAsia="宋体" w:cs="宋体"/>
          <w:sz w:val="28"/>
          <w:szCs w:val="28"/>
          <w:lang w:val="en-US" w:eastAsia="zh-CN"/>
        </w:rPr>
        <w:t>作业</w:t>
      </w:r>
      <w:r>
        <w:rPr>
          <w:rFonts w:hint="eastAsia" w:ascii="宋体" w:hAnsi="宋体" w:eastAsia="宋体" w:cs="宋体"/>
          <w:sz w:val="28"/>
          <w:szCs w:val="28"/>
        </w:rPr>
        <w:t>人员及建筑物内人员的安全，确保清洗</w:t>
      </w:r>
      <w:r>
        <w:rPr>
          <w:rFonts w:hint="eastAsia" w:ascii="宋体" w:hAnsi="宋体" w:eastAsia="宋体" w:cs="宋体"/>
          <w:sz w:val="28"/>
          <w:szCs w:val="28"/>
          <w:lang w:val="en-US" w:eastAsia="zh-CN"/>
        </w:rPr>
        <w:t>作业</w:t>
      </w:r>
      <w:r>
        <w:rPr>
          <w:rFonts w:hint="eastAsia" w:ascii="宋体" w:hAnsi="宋体" w:eastAsia="宋体" w:cs="宋体"/>
          <w:sz w:val="28"/>
          <w:szCs w:val="28"/>
        </w:rPr>
        <w:t>的顺利完成。</w:t>
      </w:r>
    </w:p>
    <w:p w14:paraId="391C9EF2">
      <w:pPr>
        <w:pStyle w:val="2"/>
        <w:keepNext w:val="0"/>
        <w:keepLines w:val="0"/>
        <w:pageBreakBefore w:val="0"/>
        <w:widowControl w:val="0"/>
        <w:kinsoku/>
        <w:wordWrap w:val="0"/>
        <w:overflowPunct/>
        <w:topLinePunct/>
        <w:autoSpaceDE/>
        <w:autoSpaceDN/>
        <w:bidi w:val="0"/>
        <w:adjustRightInd w:val="0"/>
        <w:snapToGrid w:val="0"/>
        <w:spacing w:after="0" w:afterLines="0" w:line="540" w:lineRule="exact"/>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9、供应商接采购人通知2小时内响应，72小时内能进场开展服务工作，在采购人规定时间内完成清洗消毒工作。</w:t>
      </w:r>
    </w:p>
    <w:p w14:paraId="762762BE">
      <w:pPr>
        <w:keepNext w:val="0"/>
        <w:keepLines w:val="0"/>
        <w:pageBreakBefore w:val="0"/>
        <w:widowControl w:val="0"/>
        <w:numPr>
          <w:ilvl w:val="0"/>
          <w:numId w:val="0"/>
        </w:numPr>
        <w:kinsoku/>
        <w:wordWrap w:val="0"/>
        <w:overflowPunct/>
        <w:topLinePunct/>
        <w:autoSpaceDE/>
        <w:autoSpaceDN/>
        <w:bidi w:val="0"/>
        <w:adjustRightInd w:val="0"/>
        <w:snapToGrid w:val="0"/>
        <w:spacing w:line="540" w:lineRule="exact"/>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供应商须严格遵守采购的规章制度，提供服务过程中不得影响采购人正常工作秩序和医疗秩序。若因违规作业、或故意、或过失等行为造成自身、采购人或其他第三人的人身伤害（亡）或财产（或代管财产）损失等均由供应商承担相应责任。</w:t>
      </w:r>
    </w:p>
    <w:p w14:paraId="19D8DEC5">
      <w:pPr>
        <w:keepNext w:val="0"/>
        <w:keepLines w:val="0"/>
        <w:pageBreakBefore w:val="0"/>
        <w:widowControl w:val="0"/>
        <w:kinsoku/>
        <w:overflowPunct/>
        <w:autoSpaceDE/>
        <w:autoSpaceDN/>
        <w:bidi w:val="0"/>
        <w:adjustRightInd w:val="0"/>
        <w:snapToGrid w:val="0"/>
        <w:spacing w:line="540" w:lineRule="exact"/>
        <w:rPr>
          <w:rFonts w:hint="eastAsia" w:eastAsia="宋体" w:cs="Times New Roman"/>
          <w:b/>
          <w:bCs/>
          <w:sz w:val="28"/>
          <w:szCs w:val="28"/>
          <w:lang w:val="en-US" w:eastAsia="zh-CN"/>
        </w:rPr>
      </w:pPr>
      <w:r>
        <w:rPr>
          <w:rFonts w:hint="eastAsia" w:eastAsia="宋体" w:cs="Times New Roman"/>
          <w:b/>
          <w:bCs/>
          <w:sz w:val="28"/>
          <w:szCs w:val="28"/>
          <w:lang w:val="en-US" w:eastAsia="zh-CN"/>
        </w:rPr>
        <w:br w:type="page"/>
      </w:r>
    </w:p>
    <w:p w14:paraId="599DD5BF">
      <w:pPr>
        <w:ind w:firstLine="562" w:firstLineChars="200"/>
        <w:rPr>
          <w:rFonts w:hint="default" w:eastAsia="宋体" w:cs="Times New Roman"/>
          <w:b/>
          <w:bCs/>
          <w:sz w:val="28"/>
          <w:szCs w:val="28"/>
          <w:lang w:val="en-US" w:eastAsia="zh-CN"/>
        </w:rPr>
      </w:pPr>
      <w:r>
        <w:rPr>
          <w:rFonts w:hint="eastAsia" w:eastAsia="宋体" w:cs="Times New Roman"/>
          <w:b/>
          <w:bCs/>
          <w:sz w:val="28"/>
          <w:szCs w:val="28"/>
          <w:lang w:val="en-US" w:eastAsia="zh-CN"/>
        </w:rPr>
        <w:t>四、供应商基本情况：</w:t>
      </w:r>
    </w:p>
    <w:tbl>
      <w:tblPr>
        <w:tblStyle w:val="8"/>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1"/>
        <w:gridCol w:w="936"/>
        <w:gridCol w:w="1329"/>
        <w:gridCol w:w="1286"/>
        <w:gridCol w:w="1256"/>
        <w:gridCol w:w="297"/>
        <w:gridCol w:w="813"/>
        <w:gridCol w:w="1182"/>
      </w:tblGrid>
      <w:tr w14:paraId="290A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8640" w:type="dxa"/>
            <w:gridSpan w:val="8"/>
            <w:tcBorders>
              <w:top w:val="nil"/>
              <w:left w:val="nil"/>
              <w:bottom w:val="nil"/>
              <w:right w:val="nil"/>
            </w:tcBorders>
            <w:shd w:val="clear" w:color="auto" w:fill="auto"/>
            <w:vAlign w:val="center"/>
          </w:tcPr>
          <w:p w14:paraId="750487CF">
            <w:pPr>
              <w:keepNext w:val="0"/>
              <w:keepLines w:val="0"/>
              <w:widowControl/>
              <w:suppressLineNumbers w:val="0"/>
              <w:jc w:val="center"/>
              <w:textAlignment w:val="center"/>
              <w:rPr>
                <w:rFonts w:ascii="宋体" w:hAnsi="宋体" w:eastAsia="宋体" w:cs="宋体"/>
                <w:b/>
                <w:bCs/>
                <w:i w:val="0"/>
                <w:iCs w:val="0"/>
                <w:color w:val="auto"/>
                <w:sz w:val="34"/>
                <w:szCs w:val="34"/>
                <w:highlight w:val="none"/>
                <w:u w:val="none"/>
              </w:rPr>
            </w:pPr>
            <w:r>
              <w:rPr>
                <w:rFonts w:ascii="宋体" w:hAnsi="宋体" w:eastAsia="宋体" w:cs="宋体"/>
                <w:b/>
                <w:bCs/>
                <w:i w:val="0"/>
                <w:iCs w:val="0"/>
                <w:color w:val="auto"/>
                <w:kern w:val="0"/>
                <w:sz w:val="34"/>
                <w:szCs w:val="34"/>
                <w:highlight w:val="none"/>
                <w:u w:val="none"/>
                <w:lang w:val="en-US" w:eastAsia="zh-CN" w:bidi="ar"/>
              </w:rPr>
              <w:t>供应商基本情况表</w:t>
            </w:r>
          </w:p>
        </w:tc>
      </w:tr>
      <w:tr w14:paraId="5909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31F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供应商名称</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18B6EE">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40FE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545B">
            <w:pPr>
              <w:keepNext w:val="0"/>
              <w:keepLines w:val="0"/>
              <w:widowControl/>
              <w:suppressLineNumbers w:val="0"/>
              <w:jc w:val="center"/>
              <w:textAlignment w:val="center"/>
              <w:rPr>
                <w:rFonts w:ascii="Arial" w:hAnsi="Arial" w:cs="Arial"/>
                <w:i w:val="0"/>
                <w:iCs w:val="0"/>
                <w:color w:val="auto"/>
                <w:sz w:val="22"/>
                <w:szCs w:val="22"/>
                <w:highlight w:val="none"/>
                <w:u w:val="none"/>
              </w:rPr>
            </w:pPr>
            <w:r>
              <w:rPr>
                <w:rStyle w:val="21"/>
                <w:color w:val="auto"/>
                <w:highlight w:val="none"/>
                <w:lang w:val="en-US" w:eastAsia="zh-CN" w:bidi="ar"/>
              </w:rPr>
              <w:t>注册地址</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B8643">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12D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邮政编码</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A5797">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0D28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AEF0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联系方式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C5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联系人</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E0F2A">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7A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电话</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582CB">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1CC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F97B">
            <w:pPr>
              <w:jc w:val="center"/>
              <w:rPr>
                <w:rFonts w:hint="default" w:ascii="Arial" w:hAnsi="Arial" w:cs="Arial"/>
                <w:i w:val="0"/>
                <w:iCs w:val="0"/>
                <w:color w:val="auto"/>
                <w:sz w:val="22"/>
                <w:szCs w:val="22"/>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AA2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传真</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A4AA388">
            <w:pPr>
              <w:jc w:val="left"/>
              <w:rPr>
                <w:rFonts w:hint="default" w:ascii="Arial" w:hAnsi="Arial" w:cs="Arial"/>
                <w:i w:val="0"/>
                <w:iCs w:val="0"/>
                <w:color w:val="auto"/>
                <w:sz w:val="22"/>
                <w:szCs w:val="22"/>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56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网址</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AE3F5">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1914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C5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单位性质</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E4AF81">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1DFB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19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法定代表人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F2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姓名</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E512">
            <w:pPr>
              <w:keepNext w:val="0"/>
              <w:keepLines w:val="0"/>
              <w:widowControl/>
              <w:suppressLineNumbers w:val="0"/>
              <w:jc w:val="center"/>
              <w:textAlignment w:val="center"/>
              <w:rPr>
                <w:rFonts w:ascii="宋体" w:hAnsi="宋体" w:eastAsia="宋体" w:cs="宋体"/>
                <w:b/>
                <w:bCs/>
                <w:i w:val="0"/>
                <w:iCs w:val="0"/>
                <w:color w:val="auto"/>
                <w:sz w:val="22"/>
                <w:szCs w:val="22"/>
                <w:highlight w:val="none"/>
                <w:u w:val="none"/>
              </w:rPr>
            </w:pPr>
            <w:r>
              <w:rPr>
                <w:rFonts w:ascii="宋体" w:hAnsi="宋体" w:eastAsia="宋体" w:cs="宋体"/>
                <w:b/>
                <w:bCs/>
                <w:i w:val="0"/>
                <w:iCs w:val="0"/>
                <w:color w:val="auto"/>
                <w:kern w:val="0"/>
                <w:sz w:val="22"/>
                <w:szCs w:val="22"/>
                <w:highlight w:val="none"/>
                <w:u w:val="none"/>
                <w:lang w:val="en-US" w:eastAsia="zh-CN" w:bidi="ar"/>
              </w:rPr>
              <w:t xml:space="preserve"> </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19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技术职称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3E9">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EDA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电话</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DD0F">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4878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DE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成立时间</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AF76B">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48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CDF11">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员工总人数：   </w:t>
            </w:r>
          </w:p>
        </w:tc>
      </w:tr>
      <w:tr w14:paraId="0D18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6D7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企业资质等级</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9C04B">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18D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其中</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1585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项目负责人</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6BE78">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006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52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营业执照号</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84691">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962E4">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61D8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高级职称人员</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E5B87">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F6F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7C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注册资金</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95FB9">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BE83A">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0EF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中级职称人员</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2D937">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1A6B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3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开户银行</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0EFF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60072">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F7B3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初级职称人员</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7A50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64CC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FA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账号</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DC5F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A8364">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331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技工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1130D">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7D1C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20E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经营范围</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AF14FC">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3547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CEC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2"/>
                <w:color w:val="auto"/>
                <w:highlight w:val="none"/>
                <w:lang w:val="en-US" w:eastAsia="zh-CN" w:bidi="ar"/>
              </w:rPr>
              <w:t>备注</w:t>
            </w:r>
          </w:p>
        </w:tc>
        <w:tc>
          <w:tcPr>
            <w:tcW w:w="7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A4C7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21"/>
                <w:color w:val="auto"/>
                <w:highlight w:val="none"/>
                <w:lang w:val="en-US" w:eastAsia="zh-CN" w:bidi="ar"/>
              </w:rPr>
              <w:t>/</w:t>
            </w:r>
          </w:p>
        </w:tc>
      </w:tr>
      <w:tr w14:paraId="52B9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8640" w:type="dxa"/>
            <w:gridSpan w:val="8"/>
            <w:tcBorders>
              <w:top w:val="nil"/>
              <w:left w:val="nil"/>
              <w:bottom w:val="nil"/>
              <w:right w:val="nil"/>
            </w:tcBorders>
            <w:shd w:val="clear" w:color="auto" w:fill="auto"/>
            <w:vAlign w:val="bottom"/>
          </w:tcPr>
          <w:p w14:paraId="2BA40B2D">
            <w:pPr>
              <w:keepNext w:val="0"/>
              <w:keepLines w:val="0"/>
              <w:widowControl/>
              <w:suppressLineNumbers w:val="0"/>
              <w:jc w:val="left"/>
              <w:textAlignment w:val="bottom"/>
              <w:rPr>
                <w:rFonts w:hint="default" w:ascii="Arial" w:hAnsi="Arial" w:cs="Arial"/>
                <w:i w:val="0"/>
                <w:iCs w:val="0"/>
                <w:color w:val="auto"/>
                <w:sz w:val="22"/>
                <w:szCs w:val="22"/>
                <w:highlight w:val="none"/>
                <w:u w:val="none"/>
              </w:rPr>
            </w:pPr>
            <w:r>
              <w:rPr>
                <w:rStyle w:val="23"/>
                <w:color w:val="auto"/>
                <w:highlight w:val="none"/>
                <w:lang w:val="en-US" w:eastAsia="zh-CN" w:bidi="ar"/>
              </w:rPr>
              <w:t>注：本表后应附企业营业执照、资质证书证明资料等复印件(或扫描件)</w:t>
            </w:r>
            <w:r>
              <w:rPr>
                <w:rStyle w:val="23"/>
                <w:rFonts w:hint="eastAsia"/>
                <w:color w:val="auto"/>
                <w:highlight w:val="none"/>
                <w:lang w:val="en-US" w:eastAsia="zh-CN" w:bidi="ar"/>
              </w:rPr>
              <w:t>盖公章</w:t>
            </w:r>
            <w:r>
              <w:rPr>
                <w:rStyle w:val="23"/>
                <w:color w:val="auto"/>
                <w:highlight w:val="none"/>
                <w:lang w:val="en-US" w:eastAsia="zh-CN" w:bidi="ar"/>
              </w:rPr>
              <w:t>。</w:t>
            </w:r>
          </w:p>
        </w:tc>
      </w:tr>
    </w:tbl>
    <w:p w14:paraId="5FE4AE7E">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2EFEC5D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ind w:firstLine="562" w:firstLineChars="200"/>
        <w:jc w:val="both"/>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w:t>
      </w:r>
      <w:r>
        <w:rPr>
          <w:rFonts w:hint="eastAsia" w:ascii="宋体" w:hAnsi="宋体" w:cs="宋体"/>
          <w:b/>
          <w:bCs/>
          <w:color w:val="auto"/>
          <w:sz w:val="28"/>
          <w:szCs w:val="28"/>
          <w:highlight w:val="none"/>
          <w:lang w:val="en-US" w:eastAsia="zh-CN"/>
        </w:rPr>
        <w:t>、业绩资料</w:t>
      </w:r>
    </w:p>
    <w:p w14:paraId="37065E3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202</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年1月1日至今类似项目业绩统计表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615"/>
        <w:gridCol w:w="1466"/>
        <w:gridCol w:w="1626"/>
        <w:gridCol w:w="1845"/>
        <w:gridCol w:w="1042"/>
      </w:tblGrid>
      <w:tr w14:paraId="70C5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2BBE166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615" w:type="dxa"/>
          </w:tcPr>
          <w:p w14:paraId="30304D0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合同名称</w:t>
            </w:r>
          </w:p>
        </w:tc>
        <w:tc>
          <w:tcPr>
            <w:tcW w:w="1466" w:type="dxa"/>
          </w:tcPr>
          <w:p w14:paraId="7F51632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采购单位</w:t>
            </w:r>
          </w:p>
        </w:tc>
        <w:tc>
          <w:tcPr>
            <w:tcW w:w="1626" w:type="dxa"/>
          </w:tcPr>
          <w:p w14:paraId="10D6238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合同起止日期</w:t>
            </w:r>
          </w:p>
        </w:tc>
        <w:tc>
          <w:tcPr>
            <w:tcW w:w="1845" w:type="dxa"/>
          </w:tcPr>
          <w:p w14:paraId="04A0EACB">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合同金额（万元）</w:t>
            </w:r>
          </w:p>
        </w:tc>
        <w:tc>
          <w:tcPr>
            <w:tcW w:w="1042" w:type="dxa"/>
          </w:tcPr>
          <w:p w14:paraId="3FCACB4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4153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1C6824D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15" w:type="dxa"/>
          </w:tcPr>
          <w:p w14:paraId="4B102A7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2ACD79E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69705AC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6391FAF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1495A98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4BAC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034DCA5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615" w:type="dxa"/>
          </w:tcPr>
          <w:p w14:paraId="43EF02B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1CD02244">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2FD9E75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1E40296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6FC62B6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6C9B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3E7452F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615" w:type="dxa"/>
          </w:tcPr>
          <w:p w14:paraId="7454965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128C3934">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013CB69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4448C43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5C66ACD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1FE4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67A6EB54">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615" w:type="dxa"/>
          </w:tcPr>
          <w:p w14:paraId="59D6DC6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21720C4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37FB3B1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3DF18E5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6515ADD4">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4545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176C365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615" w:type="dxa"/>
          </w:tcPr>
          <w:p w14:paraId="056BF14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416D8B1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380EDF0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4543D24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7B5994C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65A9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607A04F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615" w:type="dxa"/>
          </w:tcPr>
          <w:p w14:paraId="1578AAF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46E51E1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412BBBB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33E58C2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5A6B0E4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5D61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61F7CF2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615" w:type="dxa"/>
          </w:tcPr>
          <w:p w14:paraId="5E0F030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57353DC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5E72775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78AA539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46FF1C7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14C4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tcPr>
          <w:p w14:paraId="7119B11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615" w:type="dxa"/>
          </w:tcPr>
          <w:p w14:paraId="46F0494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4EA83E5E">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72D02CF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7BA520E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3BBB8C5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7042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4" w:type="dxa"/>
          </w:tcPr>
          <w:p w14:paraId="57289B0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1615" w:type="dxa"/>
          </w:tcPr>
          <w:p w14:paraId="257B31AB">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2574489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5702F51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60723C9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76889C4B">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3C6C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4" w:type="dxa"/>
          </w:tcPr>
          <w:p w14:paraId="06595D4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615" w:type="dxa"/>
          </w:tcPr>
          <w:p w14:paraId="7A8EE2A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tcPr>
          <w:p w14:paraId="25A685A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tcPr>
          <w:p w14:paraId="5AF2C90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tcPr>
          <w:p w14:paraId="7610602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tcPr>
          <w:p w14:paraId="36C82B8E">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bl>
    <w:p w14:paraId="2CF2D034">
      <w:pPr>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br w:type="page"/>
      </w:r>
    </w:p>
    <w:p w14:paraId="795224F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2" w:firstLineChars="20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六、意见反馈表</w:t>
      </w:r>
    </w:p>
    <w:p w14:paraId="1307CB5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意见反馈表</w:t>
      </w:r>
    </w:p>
    <w:p w14:paraId="0FA33A09">
      <w:pPr>
        <w:tabs>
          <w:tab w:val="left" w:pos="6066"/>
        </w:tabs>
        <w:bidi w:val="0"/>
        <w:jc w:val="left"/>
        <w:rPr>
          <w:rFonts w:hint="eastAsia"/>
          <w:color w:val="auto"/>
          <w:highlight w:val="none"/>
          <w:lang w:val="en-US" w:eastAsia="zh-CN"/>
        </w:rPr>
      </w:pPr>
      <w:r>
        <w:rPr>
          <w:rFonts w:hint="eastAsia"/>
          <w:color w:val="auto"/>
          <w:highlight w:val="none"/>
          <w:lang w:val="en-US" w:eastAsia="zh-CN"/>
        </w:rPr>
        <w:tab/>
      </w:r>
    </w:p>
    <w:tbl>
      <w:tblPr>
        <w:tblStyle w:val="9"/>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12DD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8580" w:type="dxa"/>
          </w:tcPr>
          <w:p w14:paraId="65124CAE">
            <w:pPr>
              <w:pStyle w:val="2"/>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1、本项目“调研内容”表达是否清晰明了？内容是否完善？若有不清楚或不完善，请补充。</w:t>
            </w:r>
          </w:p>
        </w:tc>
      </w:tr>
      <w:tr w14:paraId="4D06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580" w:type="dxa"/>
          </w:tcPr>
          <w:p w14:paraId="4E1C1036">
            <w:pPr>
              <w:pStyle w:val="2"/>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2、本项目“</w:t>
            </w:r>
            <w:r>
              <w:rPr>
                <w:rFonts w:hint="eastAsia" w:ascii="宋体" w:hAnsi="宋体" w:cs="宋体"/>
                <w:color w:val="auto"/>
                <w:sz w:val="28"/>
                <w:szCs w:val="28"/>
                <w:highlight w:val="none"/>
                <w:vertAlign w:val="baseline"/>
                <w:lang w:val="en-US" w:eastAsia="zh-CN"/>
              </w:rPr>
              <w:t>质量要求</w:t>
            </w:r>
            <w:r>
              <w:rPr>
                <w:rFonts w:hint="eastAsia" w:ascii="宋体" w:hAnsi="宋体" w:eastAsia="宋体" w:cs="宋体"/>
                <w:color w:val="auto"/>
                <w:sz w:val="28"/>
                <w:szCs w:val="28"/>
                <w:highlight w:val="none"/>
                <w:vertAlign w:val="baseline"/>
                <w:lang w:val="en-US" w:eastAsia="zh-CN"/>
              </w:rPr>
              <w:t>”设置是否合理？</w:t>
            </w:r>
            <w:r>
              <w:rPr>
                <w:rFonts w:hint="eastAsia" w:ascii="宋体" w:hAnsi="宋体" w:cs="宋体"/>
                <w:color w:val="auto"/>
                <w:sz w:val="28"/>
                <w:szCs w:val="28"/>
                <w:highlight w:val="none"/>
                <w:vertAlign w:val="baseline"/>
                <w:lang w:val="en-US" w:eastAsia="zh-CN"/>
              </w:rPr>
              <w:t>采用的相关法律法规或行业标准是否准确？</w:t>
            </w:r>
            <w:r>
              <w:rPr>
                <w:rFonts w:hint="eastAsia" w:ascii="宋体" w:hAnsi="宋体" w:eastAsia="宋体" w:cs="宋体"/>
                <w:color w:val="auto"/>
                <w:sz w:val="28"/>
                <w:szCs w:val="28"/>
                <w:highlight w:val="none"/>
                <w:vertAlign w:val="baseline"/>
                <w:lang w:val="en-US" w:eastAsia="zh-CN"/>
              </w:rPr>
              <w:t>是否</w:t>
            </w:r>
            <w:r>
              <w:rPr>
                <w:rFonts w:hint="eastAsia" w:ascii="宋体" w:hAnsi="宋体" w:cs="宋体"/>
                <w:color w:val="auto"/>
                <w:sz w:val="28"/>
                <w:szCs w:val="28"/>
                <w:highlight w:val="none"/>
                <w:vertAlign w:val="baseline"/>
                <w:lang w:val="en-US" w:eastAsia="zh-CN"/>
              </w:rPr>
              <w:t>合理？如不准确或不合理，请指出。</w:t>
            </w:r>
          </w:p>
        </w:tc>
      </w:tr>
      <w:tr w14:paraId="5E28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8580" w:type="dxa"/>
          </w:tcPr>
          <w:p w14:paraId="0DC1C330">
            <w:pPr>
              <w:pStyle w:val="2"/>
              <w:numPr>
                <w:ilvl w:val="0"/>
                <w:numId w:val="0"/>
              </w:numPr>
              <w:ind w:firstLine="560" w:firstLineChars="200"/>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3、本项目“服务要求”设置是否合理？是否符合相关法律法规或行业标准？如不合理或不符合，请指出。</w:t>
            </w:r>
          </w:p>
          <w:p w14:paraId="412A873C">
            <w:pPr>
              <w:pStyle w:val="2"/>
              <w:numPr>
                <w:ilvl w:val="0"/>
                <w:numId w:val="0"/>
              </w:numPr>
              <w:rPr>
                <w:rFonts w:hint="default" w:ascii="宋体" w:hAnsi="宋体" w:eastAsia="宋体" w:cs="宋体"/>
                <w:color w:val="auto"/>
                <w:sz w:val="28"/>
                <w:szCs w:val="28"/>
                <w:highlight w:val="none"/>
                <w:vertAlign w:val="baseline"/>
                <w:lang w:val="en-US" w:eastAsia="zh-CN"/>
              </w:rPr>
            </w:pPr>
          </w:p>
        </w:tc>
      </w:tr>
      <w:tr w14:paraId="1515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8580" w:type="dxa"/>
          </w:tcPr>
          <w:p w14:paraId="3AA0286E">
            <w:pPr>
              <w:pStyle w:val="2"/>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4、本项目“调研报价表</w:t>
            </w:r>
            <w:r>
              <w:rPr>
                <w:rFonts w:hint="eastAsia" w:ascii="宋体" w:hAnsi="宋体" w:cs="宋体"/>
                <w:color w:val="auto"/>
                <w:sz w:val="28"/>
                <w:szCs w:val="28"/>
                <w:highlight w:val="none"/>
                <w:vertAlign w:val="baseline"/>
                <w:lang w:val="en-US" w:eastAsia="zh-CN"/>
              </w:rPr>
              <w:t>”</w:t>
            </w:r>
            <w:r>
              <w:rPr>
                <w:rFonts w:hint="eastAsia" w:ascii="宋体" w:hAnsi="宋体" w:eastAsia="宋体" w:cs="宋体"/>
                <w:color w:val="auto"/>
                <w:sz w:val="28"/>
                <w:szCs w:val="28"/>
                <w:highlight w:val="none"/>
                <w:vertAlign w:val="baseline"/>
                <w:lang w:val="en-US" w:eastAsia="zh-CN"/>
              </w:rPr>
              <w:t>设置是否完善？如不完善，请补充</w:t>
            </w:r>
            <w:r>
              <w:rPr>
                <w:rFonts w:hint="eastAsia" w:ascii="宋体" w:hAnsi="宋体" w:cs="宋体"/>
                <w:color w:val="auto"/>
                <w:sz w:val="28"/>
                <w:szCs w:val="28"/>
                <w:highlight w:val="none"/>
                <w:vertAlign w:val="baseline"/>
                <w:lang w:val="en-US" w:eastAsia="zh-CN"/>
              </w:rPr>
              <w:t>。</w:t>
            </w:r>
          </w:p>
        </w:tc>
      </w:tr>
      <w:tr w14:paraId="575E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8580" w:type="dxa"/>
          </w:tcPr>
          <w:p w14:paraId="2F411D25">
            <w:pPr>
              <w:pStyle w:val="2"/>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5、您对本项目有什么建议？（可附页）</w:t>
            </w:r>
          </w:p>
        </w:tc>
      </w:tr>
    </w:tbl>
    <w:p w14:paraId="6AB8222D">
      <w:pPr>
        <w:pStyle w:val="2"/>
        <w:rPr>
          <w:rFonts w:hint="eastAsia"/>
        </w:rPr>
      </w:pP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45BF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FB4A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6FB4A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9A039E9"/>
    <w:multiLevelType w:val="singleLevel"/>
    <w:tmpl w:val="59A039E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zYxOTAyOTljNmNlYTUyN2IxZDliMzMzOTJmYzgifQ=="/>
  </w:docVars>
  <w:rsids>
    <w:rsidRoot w:val="65E225CC"/>
    <w:rsid w:val="03023B88"/>
    <w:rsid w:val="031C2029"/>
    <w:rsid w:val="03402BF1"/>
    <w:rsid w:val="04416380"/>
    <w:rsid w:val="04F232BC"/>
    <w:rsid w:val="05385E3E"/>
    <w:rsid w:val="05924D4E"/>
    <w:rsid w:val="07EE11A1"/>
    <w:rsid w:val="09296213"/>
    <w:rsid w:val="0B490897"/>
    <w:rsid w:val="0B727B87"/>
    <w:rsid w:val="0E114925"/>
    <w:rsid w:val="0E5A3EDA"/>
    <w:rsid w:val="10081C5D"/>
    <w:rsid w:val="10C81F6C"/>
    <w:rsid w:val="11A809C3"/>
    <w:rsid w:val="11F67D93"/>
    <w:rsid w:val="13862F37"/>
    <w:rsid w:val="14C90EE6"/>
    <w:rsid w:val="14F727B7"/>
    <w:rsid w:val="15D84578"/>
    <w:rsid w:val="195473CA"/>
    <w:rsid w:val="1A825786"/>
    <w:rsid w:val="1D1D3F2D"/>
    <w:rsid w:val="1D2620E7"/>
    <w:rsid w:val="1D9424D4"/>
    <w:rsid w:val="1DF85C8D"/>
    <w:rsid w:val="1EFB7A76"/>
    <w:rsid w:val="20F93EB3"/>
    <w:rsid w:val="215C77C2"/>
    <w:rsid w:val="23351065"/>
    <w:rsid w:val="24251D8D"/>
    <w:rsid w:val="246A173A"/>
    <w:rsid w:val="24C41E52"/>
    <w:rsid w:val="260762B5"/>
    <w:rsid w:val="262A35EB"/>
    <w:rsid w:val="26FE7AA4"/>
    <w:rsid w:val="2C8C611B"/>
    <w:rsid w:val="2E2F36D3"/>
    <w:rsid w:val="2E513149"/>
    <w:rsid w:val="32A906BF"/>
    <w:rsid w:val="33E34843"/>
    <w:rsid w:val="36C739FA"/>
    <w:rsid w:val="38767F1F"/>
    <w:rsid w:val="391C188A"/>
    <w:rsid w:val="3B974891"/>
    <w:rsid w:val="3C12445A"/>
    <w:rsid w:val="3E94330A"/>
    <w:rsid w:val="3F537863"/>
    <w:rsid w:val="3F8E016B"/>
    <w:rsid w:val="3FD142AD"/>
    <w:rsid w:val="4046674B"/>
    <w:rsid w:val="419E1DAA"/>
    <w:rsid w:val="430A08E6"/>
    <w:rsid w:val="43820A04"/>
    <w:rsid w:val="460656D4"/>
    <w:rsid w:val="46065E53"/>
    <w:rsid w:val="46902609"/>
    <w:rsid w:val="46EC7395"/>
    <w:rsid w:val="472D0891"/>
    <w:rsid w:val="478C0F23"/>
    <w:rsid w:val="49381F22"/>
    <w:rsid w:val="49D02FE5"/>
    <w:rsid w:val="4A921B33"/>
    <w:rsid w:val="4B951F0C"/>
    <w:rsid w:val="4CC16772"/>
    <w:rsid w:val="4D741851"/>
    <w:rsid w:val="506913EB"/>
    <w:rsid w:val="508B1B14"/>
    <w:rsid w:val="526324EF"/>
    <w:rsid w:val="537A056B"/>
    <w:rsid w:val="53B1497D"/>
    <w:rsid w:val="53C7604B"/>
    <w:rsid w:val="53EE0F59"/>
    <w:rsid w:val="55DB4F23"/>
    <w:rsid w:val="59DF5911"/>
    <w:rsid w:val="5DFF6175"/>
    <w:rsid w:val="5FE64BF0"/>
    <w:rsid w:val="61B9686E"/>
    <w:rsid w:val="63091321"/>
    <w:rsid w:val="65E225CC"/>
    <w:rsid w:val="66495E87"/>
    <w:rsid w:val="668C4A2E"/>
    <w:rsid w:val="67572E32"/>
    <w:rsid w:val="6CDC0624"/>
    <w:rsid w:val="713A5DF3"/>
    <w:rsid w:val="72710AA4"/>
    <w:rsid w:val="72E14BD2"/>
    <w:rsid w:val="730A71C7"/>
    <w:rsid w:val="768F3E4B"/>
    <w:rsid w:val="76B7057B"/>
    <w:rsid w:val="775E2FA5"/>
    <w:rsid w:val="77CC6B5A"/>
    <w:rsid w:val="7927654D"/>
    <w:rsid w:val="79DE7437"/>
    <w:rsid w:val="7B2A40D3"/>
    <w:rsid w:val="7C1941D0"/>
    <w:rsid w:val="7C20076E"/>
    <w:rsid w:val="7FB6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szCs w:val="24"/>
    </w:rPr>
  </w:style>
  <w:style w:type="paragraph" w:styleId="3">
    <w:name w:val="Body Text Indent 2"/>
    <w:basedOn w:val="1"/>
    <w:qFormat/>
    <w:uiPriority w:val="0"/>
    <w:pPr>
      <w:widowControl w:val="0"/>
      <w:ind w:firstLine="540" w:firstLineChars="257"/>
      <w:jc w:val="both"/>
    </w:pPr>
    <w:rPr>
      <w:kern w:val="2"/>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autoRedefine/>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qFormat/>
    <w:uiPriority w:val="0"/>
    <w:rPr>
      <w:color w:val="0000FF"/>
      <w:u w:val="single"/>
    </w:rPr>
  </w:style>
  <w:style w:type="character" w:styleId="13">
    <w:name w:val="annotation reference"/>
    <w:autoRedefine/>
    <w:qFormat/>
    <w:uiPriority w:val="99"/>
    <w:rPr>
      <w:sz w:val="21"/>
      <w:szCs w:val="21"/>
    </w:rPr>
  </w:style>
  <w:style w:type="paragraph" w:customStyle="1" w:styleId="14">
    <w:name w:val="标题 5（有编号）（绿盟科技）"/>
    <w:basedOn w:val="1"/>
    <w:next w:val="15"/>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5">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6">
    <w:name w:val="列出段落1"/>
    <w:basedOn w:val="1"/>
    <w:qFormat/>
    <w:uiPriority w:val="0"/>
    <w:pPr>
      <w:ind w:firstLine="420" w:firstLineChars="200"/>
    </w:pPr>
  </w:style>
  <w:style w:type="character" w:customStyle="1" w:styleId="17">
    <w:name w:val="font11"/>
    <w:basedOn w:val="10"/>
    <w:autoRedefine/>
    <w:qFormat/>
    <w:uiPriority w:val="0"/>
    <w:rPr>
      <w:rFonts w:hint="eastAsia" w:ascii="宋体" w:hAnsi="宋体" w:eastAsia="宋体" w:cs="宋体"/>
      <w:color w:val="000000"/>
      <w:sz w:val="21"/>
      <w:szCs w:val="21"/>
      <w:u w:val="none"/>
      <w:vertAlign w:val="superscript"/>
    </w:rPr>
  </w:style>
  <w:style w:type="character" w:customStyle="1" w:styleId="18">
    <w:name w:val="font21"/>
    <w:basedOn w:val="10"/>
    <w:qFormat/>
    <w:uiPriority w:val="0"/>
    <w:rPr>
      <w:rFonts w:hint="eastAsia" w:ascii="宋体" w:hAnsi="宋体" w:eastAsia="宋体" w:cs="宋体"/>
      <w:color w:val="000000"/>
      <w:sz w:val="21"/>
      <w:szCs w:val="21"/>
      <w:u w:val="none"/>
    </w:rPr>
  </w:style>
  <w:style w:type="character" w:customStyle="1" w:styleId="19">
    <w:name w:val="font01"/>
    <w:basedOn w:val="10"/>
    <w:qFormat/>
    <w:uiPriority w:val="0"/>
    <w:rPr>
      <w:rFonts w:hint="eastAsia" w:ascii="宋体" w:hAnsi="宋体" w:eastAsia="宋体" w:cs="宋体"/>
      <w:color w:val="000000"/>
      <w:sz w:val="24"/>
      <w:szCs w:val="24"/>
      <w:u w:val="none"/>
      <w:vertAlign w:val="superscript"/>
    </w:rPr>
  </w:style>
  <w:style w:type="paragraph" w:customStyle="1" w:styleId="20">
    <w:name w:val="null3"/>
    <w:autoRedefine/>
    <w:hidden/>
    <w:qFormat/>
    <w:uiPriority w:val="0"/>
    <w:rPr>
      <w:rFonts w:hint="eastAsia" w:asciiTheme="minorHAnsi" w:hAnsiTheme="minorHAnsi" w:eastAsiaTheme="minorEastAsia" w:cstheme="minorBidi"/>
      <w:lang w:val="en-US" w:eastAsia="zh-Hans"/>
    </w:rPr>
  </w:style>
  <w:style w:type="character" w:customStyle="1" w:styleId="21">
    <w:name w:val="font51"/>
    <w:basedOn w:val="10"/>
    <w:autoRedefine/>
    <w:qFormat/>
    <w:uiPriority w:val="0"/>
    <w:rPr>
      <w:rFonts w:ascii="宋体" w:hAnsi="宋体" w:eastAsia="宋体" w:cs="宋体"/>
      <w:color w:val="000000"/>
      <w:sz w:val="22"/>
      <w:szCs w:val="22"/>
      <w:u w:val="none"/>
    </w:rPr>
  </w:style>
  <w:style w:type="character" w:customStyle="1" w:styleId="22">
    <w:name w:val="font61"/>
    <w:basedOn w:val="10"/>
    <w:autoRedefine/>
    <w:qFormat/>
    <w:uiPriority w:val="0"/>
    <w:rPr>
      <w:rFonts w:ascii="宋体" w:hAnsi="宋体" w:eastAsia="宋体" w:cs="宋体"/>
      <w:b/>
      <w:bCs/>
      <w:color w:val="000000"/>
      <w:sz w:val="22"/>
      <w:szCs w:val="22"/>
      <w:u w:val="none"/>
    </w:rPr>
  </w:style>
  <w:style w:type="character" w:customStyle="1" w:styleId="23">
    <w:name w:val="font71"/>
    <w:basedOn w:val="10"/>
    <w:autoRedefine/>
    <w:qFormat/>
    <w:uiPriority w:val="0"/>
    <w:rPr>
      <w:rFonts w:ascii="宋体" w:hAnsi="宋体" w:eastAsia="宋体" w:cs="宋体"/>
      <w:b/>
      <w:bCs/>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4227</Words>
  <Characters>4469</Characters>
  <Lines>0</Lines>
  <Paragraphs>0</Paragraphs>
  <TotalTime>13</TotalTime>
  <ScaleCrop>false</ScaleCrop>
  <LinksUpToDate>false</LinksUpToDate>
  <CharactersWithSpaces>4501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2020-03-02T08:54:00Z</dcterms:created>
  <dc:creator>心随缘1378886107</dc:creator>
  <cp:lastModifiedBy>RUIFOX</cp:lastModifiedBy>
  <cp:lastPrinted>2022-03-07T00:42:00Z</cp:lastPrinted>
  <dcterms:modified xsi:type="dcterms:W3CDTF">2025-03-21T01:55:47Z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B4291463711D4F26A3C7502DABA24E5F_13</vt:lpwstr>
  </property>
  <property fmtid="{D5CDD505-2E9C-101B-9397-08002B2CF9AE}" pid="4" name="KSOTemplateDocerSaveRecord">
    <vt:lpwstr>eyJoZGlkIjoiNmI4Yjg2ODg2ZTAxNDZjMjFmYmIwM2ExZjc4ZjVhZjAiLCJ1c2VySWQiOiIxMTY5MjIwMTYwIn0=</vt:lpwstr>
  </property>
</Properties>
</file>