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一、总体</w:t>
      </w:r>
      <w:bookmarkStart w:id="0" w:name="_GoBack"/>
      <w:bookmarkEnd w:id="0"/>
      <w:r>
        <w:rPr>
          <w:rFonts w:hint="eastAsia"/>
          <w:lang w:val="en-US" w:eastAsia="zh-CN"/>
        </w:rPr>
        <w:t>要求：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1、供应商提供的传输线路应是点对点类型专线。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2、供应商提供的传输线路需要保障专线的带宽需求。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3、供应商应保证线路带宽可用率。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二、线路技术指标要求：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最大时延不得超过30ms；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线路发生故障时，主备用电路切换时间（自愈时）&lt;50ms；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线路丢包率&lt;0.1%；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逻辑隔离；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可最高可达到AAA级；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用率指标为99.99%；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最高可满足单业务扩展到10G带宽需求；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支持E1\FE\GE\10GE等多种接口；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故障维修：</w:t>
      </w:r>
    </w:p>
    <w:p>
      <w:pPr>
        <w:rPr>
          <w:rFonts w:hint="eastAsia"/>
        </w:rPr>
      </w:pPr>
      <w:r>
        <w:rPr>
          <w:rFonts w:hint="eastAsia"/>
        </w:rPr>
        <w:t>（1）服务形式包括：电话、邮件、远程维修和现场服务等；</w:t>
      </w:r>
    </w:p>
    <w:p>
      <w:pPr>
        <w:rPr>
          <w:rFonts w:hint="eastAsia"/>
        </w:rPr>
      </w:pPr>
      <w:r>
        <w:rPr>
          <w:rFonts w:hint="eastAsia"/>
        </w:rPr>
        <w:t>（2）提供信息系统的正确性维护；</w:t>
      </w:r>
    </w:p>
    <w:p>
      <w:pPr>
        <w:rPr>
          <w:rFonts w:hint="eastAsia"/>
        </w:rPr>
      </w:pPr>
      <w:r>
        <w:rPr>
          <w:rFonts w:hint="eastAsia"/>
        </w:rPr>
        <w:t>（3）系统发生故障时,应协助医院排查故障原因,排除使用不当造成的故障；</w:t>
      </w:r>
    </w:p>
    <w:p>
      <w:pPr>
        <w:rPr>
          <w:rFonts w:hint="eastAsia"/>
        </w:rPr>
      </w:pPr>
      <w:r>
        <w:rPr>
          <w:rFonts w:hint="eastAsia"/>
        </w:rPr>
        <w:t>（4）</w:t>
      </w:r>
      <w:r>
        <w:rPr>
          <w:rFonts w:hint="eastAsia"/>
          <w:lang w:val="en-US" w:eastAsia="zh-CN"/>
        </w:rPr>
        <w:t>紧急故障，需半小时响应，2小时内处理完成，若因特殊问题处理时间加长需出具相关证明材料</w:t>
      </w:r>
      <w:r>
        <w:rPr>
          <w:rFonts w:hint="eastAsia"/>
        </w:rPr>
        <w:t>。</w:t>
      </w:r>
    </w:p>
    <w:p>
      <w:pPr>
        <w:pStyle w:val="2"/>
        <w:ind w:left="0" w:leftChars="0" w:firstLine="0" w:firstLineChars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rPr>
          <w:rFonts w:hint="eastAsia"/>
        </w:rPr>
        <w:t>提供7×24小时售后技术服务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OWQ4YWZjNTM5NjEyNTYzNDNkYzVhNzA0MDliMDEifQ=="/>
  </w:docVars>
  <w:rsids>
    <w:rsidRoot w:val="00000000"/>
    <w:rsid w:val="13532C8C"/>
    <w:rsid w:val="5FC8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qFormat/>
    <w:uiPriority w:val="0"/>
    <w:pPr>
      <w:spacing w:after="120"/>
    </w:pPr>
    <w:rPr>
      <w:rFonts w:asci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349</Characters>
  <Lines>0</Lines>
  <Paragraphs>0</Paragraphs>
  <TotalTime>3</TotalTime>
  <ScaleCrop>false</ScaleCrop>
  <LinksUpToDate>false</LinksUpToDate>
  <CharactersWithSpaces>349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2022-11-14T01:21:00Z</dcterms:created>
  <dc:creator>Administrator</dc:creator>
  <cp:lastModifiedBy>Administrator</cp:lastModifiedBy>
  <cp:lastPrinted>2022-11-14T01:33:51Z</cp:lastPrinted>
  <dcterms:modified xsi:type="dcterms:W3CDTF">2022-11-14T01:36:47Z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546B0E331DBE4E8BB02D53A0D4902D97</vt:lpwstr>
  </property>
</Properties>
</file>