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F6" w:rsidRPr="002E1CF0" w:rsidRDefault="001018F6" w:rsidP="001018F6">
      <w:pPr>
        <w:pStyle w:val="a6"/>
        <w:tabs>
          <w:tab w:val="left" w:pos="7200"/>
        </w:tabs>
        <w:spacing w:line="600" w:lineRule="exact"/>
        <w:jc w:val="center"/>
        <w:rPr>
          <w:rFonts w:ascii="仿宋" w:eastAsia="仿宋" w:hAnsi="仿宋"/>
          <w:b/>
          <w:sz w:val="32"/>
          <w:szCs w:val="32"/>
        </w:rPr>
      </w:pPr>
      <w:r w:rsidRPr="002E1CF0">
        <w:rPr>
          <w:rFonts w:ascii="仿宋" w:eastAsia="仿宋" w:hAnsi="仿宋" w:hint="eastAsia"/>
          <w:b/>
          <w:sz w:val="32"/>
          <w:szCs w:val="32"/>
        </w:rPr>
        <w:t>四川省骨科医院科研先进个人/科室评选办法（试行）</w:t>
      </w:r>
    </w:p>
    <w:p w:rsidR="001018F6" w:rsidRPr="002E1CF0" w:rsidRDefault="001018F6" w:rsidP="001018F6">
      <w:pPr>
        <w:jc w:val="center"/>
        <w:rPr>
          <w:rFonts w:ascii="仿宋" w:eastAsia="仿宋" w:hAnsi="仿宋"/>
          <w:b/>
          <w:sz w:val="32"/>
          <w:szCs w:val="32"/>
        </w:rPr>
      </w:pPr>
    </w:p>
    <w:p w:rsidR="001018F6" w:rsidRPr="002E1CF0" w:rsidRDefault="001018F6" w:rsidP="001018F6">
      <w:pPr>
        <w:jc w:val="center"/>
        <w:rPr>
          <w:rFonts w:ascii="仿宋" w:eastAsia="仿宋" w:hAnsi="仿宋"/>
          <w:b/>
          <w:sz w:val="32"/>
          <w:szCs w:val="32"/>
        </w:rPr>
      </w:pPr>
      <w:r w:rsidRPr="002E1CF0">
        <w:rPr>
          <w:rFonts w:ascii="仿宋" w:eastAsia="仿宋" w:hAnsi="仿宋" w:hint="eastAsia"/>
          <w:b/>
          <w:sz w:val="32"/>
          <w:szCs w:val="32"/>
        </w:rPr>
        <w:t>第一章总则</w:t>
      </w:r>
    </w:p>
    <w:p w:rsidR="001018F6" w:rsidRPr="002E1CF0" w:rsidRDefault="001018F6" w:rsidP="001018F6">
      <w:pPr>
        <w:ind w:firstLine="560"/>
        <w:rPr>
          <w:rFonts w:ascii="仿宋" w:eastAsia="仿宋" w:hAnsi="仿宋"/>
          <w:bCs/>
          <w:sz w:val="32"/>
          <w:szCs w:val="32"/>
        </w:rPr>
      </w:pPr>
      <w:r w:rsidRPr="002E1CF0">
        <w:rPr>
          <w:rFonts w:ascii="仿宋" w:eastAsia="仿宋" w:hAnsi="仿宋" w:hint="eastAsia"/>
          <w:bCs/>
          <w:sz w:val="32"/>
          <w:szCs w:val="32"/>
        </w:rPr>
        <w:t>为进一步激发全院职工的科研积极性、提升个人与科室整体的科研水平，营造良好的科研学术氛围，鼓励科研创新和产出高水平的科研成果，推动我院科研</w:t>
      </w:r>
      <w:r w:rsidRPr="002E1CF0">
        <w:rPr>
          <w:rFonts w:ascii="仿宋" w:eastAsia="仿宋" w:hAnsi="仿宋"/>
          <w:bCs/>
          <w:sz w:val="32"/>
          <w:szCs w:val="32"/>
        </w:rPr>
        <w:t>工作的进步，</w:t>
      </w:r>
      <w:r w:rsidRPr="002E1CF0">
        <w:rPr>
          <w:rFonts w:ascii="仿宋" w:eastAsia="仿宋" w:hAnsi="仿宋" w:hint="eastAsia"/>
          <w:bCs/>
          <w:sz w:val="32"/>
          <w:szCs w:val="32"/>
        </w:rPr>
        <w:t>现结合我院实际情况，制定以下科研先进个人/科室评选办法。</w:t>
      </w:r>
    </w:p>
    <w:p w:rsidR="001018F6" w:rsidRPr="002E1CF0" w:rsidRDefault="001018F6" w:rsidP="001018F6">
      <w:pPr>
        <w:ind w:firstLine="560"/>
        <w:rPr>
          <w:rFonts w:ascii="仿宋" w:eastAsia="仿宋" w:hAnsi="仿宋"/>
          <w:bCs/>
          <w:sz w:val="32"/>
          <w:szCs w:val="32"/>
        </w:rPr>
      </w:pPr>
      <w:r w:rsidRPr="002E1CF0">
        <w:rPr>
          <w:rFonts w:ascii="仿宋" w:eastAsia="仿宋" w:hAnsi="仿宋" w:hint="eastAsia"/>
          <w:bCs/>
          <w:sz w:val="32"/>
          <w:szCs w:val="32"/>
        </w:rPr>
        <w:t>本办法的评分范围涉及学术论文、学术著作、科研项目、科技成果、学术交流等方面。</w:t>
      </w:r>
    </w:p>
    <w:p w:rsidR="001018F6" w:rsidRPr="002E1CF0" w:rsidRDefault="001018F6" w:rsidP="001018F6">
      <w:pPr>
        <w:ind w:firstLine="560"/>
        <w:rPr>
          <w:rFonts w:ascii="仿宋" w:eastAsia="仿宋" w:hAnsi="仿宋"/>
          <w:bCs/>
          <w:sz w:val="32"/>
          <w:szCs w:val="32"/>
        </w:rPr>
      </w:pPr>
      <w:r w:rsidRPr="002E1CF0">
        <w:rPr>
          <w:rFonts w:ascii="仿宋" w:eastAsia="仿宋" w:hAnsi="仿宋" w:hint="eastAsia"/>
          <w:bCs/>
          <w:sz w:val="32"/>
          <w:szCs w:val="32"/>
        </w:rPr>
        <w:t>本办法的考评对象为我院临床医技科室及个人，以积分制统计个人得分，</w:t>
      </w:r>
      <w:bookmarkStart w:id="0" w:name="OLE_LINK66"/>
      <w:bookmarkStart w:id="1" w:name="OLE_LINK65"/>
      <w:r w:rsidRPr="002E1CF0">
        <w:rPr>
          <w:rFonts w:ascii="仿宋" w:eastAsia="仿宋" w:hAnsi="仿宋" w:hint="eastAsia"/>
          <w:sz w:val="32"/>
          <w:szCs w:val="32"/>
        </w:rPr>
        <w:t>根据个人所在科室累计入科室得分</w:t>
      </w:r>
      <w:r w:rsidRPr="002E1CF0">
        <w:rPr>
          <w:rFonts w:ascii="仿宋" w:eastAsia="仿宋" w:hAnsi="仿宋" w:hint="eastAsia"/>
          <w:bCs/>
          <w:sz w:val="32"/>
          <w:szCs w:val="32"/>
        </w:rPr>
        <w:t>。</w:t>
      </w:r>
    </w:p>
    <w:p w:rsidR="001018F6" w:rsidRPr="002E1CF0" w:rsidRDefault="001018F6" w:rsidP="001018F6">
      <w:pPr>
        <w:ind w:firstLine="560"/>
        <w:rPr>
          <w:rFonts w:ascii="仿宋" w:eastAsia="仿宋" w:hAnsi="仿宋"/>
          <w:bCs/>
          <w:sz w:val="32"/>
          <w:szCs w:val="32"/>
        </w:rPr>
      </w:pPr>
      <w:r w:rsidRPr="002E1CF0">
        <w:rPr>
          <w:rFonts w:ascii="仿宋" w:eastAsia="仿宋" w:hAnsi="仿宋" w:hint="eastAsia"/>
          <w:bCs/>
          <w:sz w:val="32"/>
          <w:szCs w:val="32"/>
        </w:rPr>
        <w:t>参评材料除学术著作外</w:t>
      </w:r>
      <w:bookmarkStart w:id="2" w:name="OLE_LINK68"/>
      <w:bookmarkStart w:id="3" w:name="OLE_LINK67"/>
      <w:bookmarkEnd w:id="0"/>
      <w:bookmarkEnd w:id="1"/>
      <w:r w:rsidRPr="002E1CF0">
        <w:rPr>
          <w:rFonts w:ascii="仿宋" w:eastAsia="仿宋" w:hAnsi="仿宋" w:hint="eastAsia"/>
          <w:bCs/>
          <w:sz w:val="32"/>
          <w:szCs w:val="32"/>
        </w:rPr>
        <w:t>知识产权必须归属于我院</w:t>
      </w:r>
      <w:bookmarkEnd w:id="2"/>
      <w:bookmarkEnd w:id="3"/>
      <w:r w:rsidRPr="002E1CF0">
        <w:rPr>
          <w:rFonts w:ascii="仿宋" w:eastAsia="仿宋" w:hAnsi="仿宋" w:hint="eastAsia"/>
          <w:bCs/>
          <w:sz w:val="32"/>
          <w:szCs w:val="32"/>
        </w:rPr>
        <w:t>。</w:t>
      </w:r>
    </w:p>
    <w:p w:rsidR="001018F6" w:rsidRPr="002E1CF0" w:rsidRDefault="001018F6" w:rsidP="001018F6">
      <w:pPr>
        <w:ind w:firstLine="560"/>
        <w:rPr>
          <w:rFonts w:ascii="仿宋" w:eastAsia="仿宋" w:hAnsi="仿宋"/>
          <w:bCs/>
          <w:sz w:val="32"/>
          <w:szCs w:val="32"/>
        </w:rPr>
      </w:pPr>
    </w:p>
    <w:p w:rsidR="001018F6" w:rsidRPr="002E1CF0" w:rsidRDefault="001018F6" w:rsidP="001018F6">
      <w:pPr>
        <w:ind w:firstLine="560"/>
        <w:jc w:val="center"/>
        <w:rPr>
          <w:rFonts w:ascii="仿宋" w:eastAsia="仿宋" w:hAnsi="仿宋"/>
          <w:bCs/>
          <w:sz w:val="32"/>
          <w:szCs w:val="32"/>
        </w:rPr>
      </w:pPr>
      <w:r w:rsidRPr="002E1CF0">
        <w:rPr>
          <w:rFonts w:ascii="仿宋" w:eastAsia="仿宋" w:hAnsi="仿宋" w:hint="eastAsia"/>
          <w:bCs/>
          <w:sz w:val="32"/>
          <w:szCs w:val="32"/>
        </w:rPr>
        <w:t>第二章评分内容及标准</w:t>
      </w:r>
    </w:p>
    <w:p w:rsidR="001018F6" w:rsidRPr="002E1CF0" w:rsidRDefault="001018F6" w:rsidP="001018F6">
      <w:pPr>
        <w:ind w:firstLine="564"/>
        <w:rPr>
          <w:rFonts w:ascii="仿宋" w:eastAsia="仿宋" w:hAnsi="仿宋"/>
          <w:sz w:val="32"/>
          <w:szCs w:val="32"/>
        </w:rPr>
      </w:pPr>
      <w:bookmarkStart w:id="4" w:name="OLE_LINK70"/>
      <w:bookmarkStart w:id="5" w:name="OLE_LINK69"/>
      <w:r w:rsidRPr="002E1CF0">
        <w:rPr>
          <w:rFonts w:ascii="仿宋" w:eastAsia="仿宋" w:hAnsi="仿宋" w:hint="eastAsia"/>
          <w:bCs/>
          <w:sz w:val="32"/>
          <w:szCs w:val="32"/>
        </w:rPr>
        <w:t xml:space="preserve">第一条 </w:t>
      </w:r>
      <w:r w:rsidRPr="002E1CF0">
        <w:rPr>
          <w:rFonts w:ascii="仿宋" w:eastAsia="仿宋" w:hAnsi="仿宋" w:hint="eastAsia"/>
          <w:sz w:val="32"/>
          <w:szCs w:val="32"/>
        </w:rPr>
        <w:t>学术论文（见表1、附件）</w:t>
      </w:r>
    </w:p>
    <w:p w:rsidR="001018F6" w:rsidRPr="002E1CF0" w:rsidRDefault="001018F6" w:rsidP="001018F6">
      <w:pPr>
        <w:rPr>
          <w:rFonts w:ascii="仿宋" w:eastAsia="仿宋" w:hAnsi="仿宋"/>
          <w:sz w:val="32"/>
          <w:szCs w:val="32"/>
        </w:rPr>
      </w:pPr>
      <w:r w:rsidRPr="002E1CF0">
        <w:rPr>
          <w:rFonts w:ascii="仿宋" w:eastAsia="仿宋" w:hAnsi="仿宋" w:hint="eastAsia"/>
          <w:sz w:val="32"/>
          <w:szCs w:val="32"/>
        </w:rPr>
        <w:t xml:space="preserve">    一、根据《四川省骨科医院科研学术论文奖励办法（试行）》（川骨科发〔2020〕2号）学术论文分类标准进行评分。</w:t>
      </w:r>
    </w:p>
    <w:p w:rsidR="001018F6" w:rsidRPr="002E1CF0" w:rsidRDefault="001018F6" w:rsidP="001018F6">
      <w:pPr>
        <w:ind w:firstLine="560"/>
        <w:rPr>
          <w:rFonts w:ascii="仿宋" w:eastAsia="仿宋" w:hAnsi="仿宋"/>
          <w:sz w:val="32"/>
          <w:szCs w:val="32"/>
        </w:rPr>
      </w:pPr>
      <w:r w:rsidRPr="002E1CF0">
        <w:rPr>
          <w:rFonts w:ascii="仿宋" w:eastAsia="仿宋" w:hAnsi="仿宋" w:hint="eastAsia"/>
          <w:sz w:val="32"/>
          <w:szCs w:val="32"/>
        </w:rPr>
        <w:t>二、其他情况：</w:t>
      </w:r>
    </w:p>
    <w:p w:rsidR="001018F6" w:rsidRPr="002E1CF0" w:rsidRDefault="001018F6" w:rsidP="001018F6">
      <w:pPr>
        <w:ind w:firstLine="560"/>
        <w:rPr>
          <w:rFonts w:ascii="仿宋" w:eastAsia="仿宋" w:hAnsi="仿宋"/>
          <w:sz w:val="32"/>
          <w:szCs w:val="32"/>
        </w:rPr>
      </w:pPr>
      <w:r w:rsidRPr="002E1CF0">
        <w:rPr>
          <w:rFonts w:ascii="仿宋" w:eastAsia="仿宋" w:hAnsi="仿宋" w:hint="eastAsia"/>
          <w:sz w:val="32"/>
          <w:szCs w:val="32"/>
        </w:rPr>
        <w:t>1、若第一作者与通讯作者均为我院员工，通讯作者和第一作者共享该论文分数（按5:5比例分配）。</w:t>
      </w:r>
    </w:p>
    <w:p w:rsidR="001018F6" w:rsidRPr="002E1CF0" w:rsidRDefault="001018F6" w:rsidP="001018F6">
      <w:pPr>
        <w:ind w:firstLine="560"/>
        <w:rPr>
          <w:rFonts w:ascii="仿宋" w:eastAsia="仿宋" w:hAnsi="仿宋"/>
          <w:sz w:val="32"/>
          <w:szCs w:val="32"/>
        </w:rPr>
      </w:pPr>
      <w:r w:rsidRPr="002E1CF0">
        <w:rPr>
          <w:rFonts w:ascii="仿宋" w:eastAsia="仿宋" w:hAnsi="仿宋" w:hint="eastAsia"/>
          <w:sz w:val="32"/>
          <w:szCs w:val="32"/>
        </w:rPr>
        <w:t>2、若第一作者为外单位员工，通讯作者为我院员工且为第一作者导师，则通讯作者个人得分为论文分数*50%。</w:t>
      </w:r>
    </w:p>
    <w:p w:rsidR="001018F6" w:rsidRPr="002E1CF0" w:rsidRDefault="001018F6" w:rsidP="001018F6">
      <w:pPr>
        <w:ind w:firstLine="560"/>
        <w:rPr>
          <w:rFonts w:ascii="仿宋" w:eastAsia="仿宋" w:hAnsi="仿宋"/>
          <w:sz w:val="32"/>
          <w:szCs w:val="32"/>
        </w:rPr>
      </w:pPr>
      <w:r w:rsidRPr="002E1CF0">
        <w:rPr>
          <w:rFonts w:ascii="仿宋" w:eastAsia="仿宋" w:hAnsi="仿宋" w:hint="eastAsia"/>
          <w:sz w:val="32"/>
          <w:szCs w:val="32"/>
        </w:rPr>
        <w:lastRenderedPageBreak/>
        <w:t>3、若我院员工为共同第一作者，则个人得分按论文分数平均分配。</w:t>
      </w:r>
    </w:p>
    <w:p w:rsidR="001018F6" w:rsidRPr="002E1CF0" w:rsidRDefault="001018F6" w:rsidP="001018F6">
      <w:pPr>
        <w:ind w:firstLine="560"/>
        <w:rPr>
          <w:rFonts w:ascii="仿宋" w:eastAsia="仿宋" w:hAnsi="仿宋"/>
          <w:sz w:val="32"/>
          <w:szCs w:val="32"/>
        </w:rPr>
      </w:pPr>
      <w:r w:rsidRPr="002E1CF0">
        <w:rPr>
          <w:rFonts w:ascii="仿宋" w:eastAsia="仿宋" w:hAnsi="仿宋" w:hint="eastAsia"/>
          <w:sz w:val="32"/>
          <w:szCs w:val="32"/>
        </w:rPr>
        <w:t>4、专家述评得分等同于论著，综述类、病例报告类文章得分减半，计分方式同上。</w:t>
      </w:r>
    </w:p>
    <w:bookmarkEnd w:id="4"/>
    <w:bookmarkEnd w:id="5"/>
    <w:p w:rsidR="001018F6" w:rsidRPr="002E1CF0" w:rsidRDefault="001018F6" w:rsidP="001018F6">
      <w:pPr>
        <w:jc w:val="center"/>
        <w:rPr>
          <w:rFonts w:ascii="仿宋" w:eastAsia="仿宋" w:hAnsi="仿宋"/>
          <w:sz w:val="32"/>
          <w:szCs w:val="32"/>
        </w:rPr>
      </w:pPr>
      <w:r w:rsidRPr="002E1CF0">
        <w:rPr>
          <w:rFonts w:ascii="仿宋" w:eastAsia="仿宋" w:hAnsi="仿宋" w:hint="eastAsia"/>
          <w:sz w:val="32"/>
          <w:szCs w:val="32"/>
        </w:rPr>
        <w:t>表1 论文评分表</w:t>
      </w:r>
    </w:p>
    <w:tbl>
      <w:tblPr>
        <w:tblpPr w:leftFromText="180" w:rightFromText="180" w:vertAnchor="text" w:tblpY="1"/>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111"/>
      </w:tblGrid>
      <w:tr w:rsidR="001018F6" w:rsidRPr="002E1CF0" w:rsidTr="001A0CA5">
        <w:trPr>
          <w:trHeight w:val="322"/>
        </w:trPr>
        <w:tc>
          <w:tcPr>
            <w:tcW w:w="3794" w:type="dxa"/>
          </w:tcPr>
          <w:p w:rsidR="001018F6" w:rsidRPr="002E1CF0" w:rsidRDefault="001018F6" w:rsidP="001A0CA5">
            <w:pPr>
              <w:rPr>
                <w:rFonts w:ascii="仿宋" w:eastAsia="仿宋" w:hAnsi="仿宋"/>
                <w:sz w:val="32"/>
                <w:szCs w:val="32"/>
              </w:rPr>
            </w:pPr>
            <w:bookmarkStart w:id="6" w:name="OLE_LINK71"/>
            <w:bookmarkStart w:id="7" w:name="OLE_LINK72"/>
            <w:r w:rsidRPr="002E1CF0">
              <w:rPr>
                <w:rFonts w:ascii="仿宋" w:eastAsia="仿宋" w:hAnsi="仿宋" w:hint="eastAsia"/>
                <w:sz w:val="32"/>
                <w:szCs w:val="32"/>
              </w:rPr>
              <w:t>等级</w:t>
            </w:r>
          </w:p>
        </w:tc>
        <w:tc>
          <w:tcPr>
            <w:tcW w:w="4111" w:type="dxa"/>
          </w:tcPr>
          <w:p w:rsidR="001018F6" w:rsidRPr="002E1CF0" w:rsidRDefault="001018F6" w:rsidP="001A0CA5">
            <w:pPr>
              <w:jc w:val="left"/>
              <w:rPr>
                <w:rFonts w:ascii="仿宋" w:eastAsia="仿宋" w:hAnsi="仿宋"/>
                <w:sz w:val="32"/>
                <w:szCs w:val="32"/>
              </w:rPr>
            </w:pPr>
            <w:r w:rsidRPr="002E1CF0">
              <w:rPr>
                <w:rFonts w:ascii="仿宋" w:eastAsia="仿宋" w:hAnsi="仿宋" w:hint="eastAsia"/>
                <w:sz w:val="32"/>
                <w:szCs w:val="32"/>
              </w:rPr>
              <w:t>得分/篇</w:t>
            </w:r>
          </w:p>
        </w:tc>
      </w:tr>
      <w:tr w:rsidR="001018F6" w:rsidRPr="002E1CF0" w:rsidTr="001A0CA5">
        <w:trPr>
          <w:trHeight w:val="625"/>
        </w:trPr>
        <w:tc>
          <w:tcPr>
            <w:tcW w:w="3794"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IF≧</w:t>
            </w:r>
            <w:r w:rsidRPr="002E1CF0">
              <w:rPr>
                <w:rFonts w:ascii="仿宋" w:eastAsia="仿宋" w:hAnsi="仿宋"/>
                <w:sz w:val="32"/>
                <w:szCs w:val="32"/>
              </w:rPr>
              <w:t>6</w:t>
            </w:r>
          </w:p>
        </w:tc>
        <w:tc>
          <w:tcPr>
            <w:tcW w:w="4111"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20</w:t>
            </w:r>
          </w:p>
        </w:tc>
      </w:tr>
      <w:tr w:rsidR="001018F6" w:rsidRPr="002E1CF0" w:rsidTr="001A0CA5">
        <w:trPr>
          <w:trHeight w:val="566"/>
        </w:trPr>
        <w:tc>
          <w:tcPr>
            <w:tcW w:w="3794" w:type="dxa"/>
          </w:tcPr>
          <w:p w:rsidR="001018F6" w:rsidRPr="002E1CF0" w:rsidRDefault="001018F6" w:rsidP="001A0CA5">
            <w:pPr>
              <w:rPr>
                <w:rFonts w:ascii="仿宋" w:eastAsia="仿宋" w:hAnsi="仿宋"/>
                <w:sz w:val="32"/>
                <w:szCs w:val="32"/>
              </w:rPr>
            </w:pPr>
            <w:r w:rsidRPr="002E1CF0">
              <w:rPr>
                <w:rFonts w:ascii="仿宋" w:eastAsia="仿宋" w:hAnsi="仿宋"/>
                <w:sz w:val="32"/>
                <w:szCs w:val="32"/>
              </w:rPr>
              <w:t>1</w:t>
            </w:r>
            <w:r w:rsidRPr="002E1CF0">
              <w:rPr>
                <w:rFonts w:ascii="仿宋" w:eastAsia="仿宋" w:hAnsi="仿宋" w:hint="eastAsia"/>
                <w:sz w:val="32"/>
                <w:szCs w:val="32"/>
              </w:rPr>
              <w:t>≦IF＜</w:t>
            </w:r>
            <w:r w:rsidRPr="002E1CF0">
              <w:rPr>
                <w:rFonts w:ascii="仿宋" w:eastAsia="仿宋" w:hAnsi="仿宋"/>
                <w:sz w:val="32"/>
                <w:szCs w:val="32"/>
              </w:rPr>
              <w:t>6</w:t>
            </w:r>
          </w:p>
        </w:tc>
        <w:tc>
          <w:tcPr>
            <w:tcW w:w="4111"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14</w:t>
            </w:r>
          </w:p>
        </w:tc>
      </w:tr>
      <w:tr w:rsidR="001018F6" w:rsidRPr="002E1CF0" w:rsidTr="001A0CA5">
        <w:trPr>
          <w:trHeight w:val="335"/>
        </w:trPr>
        <w:tc>
          <w:tcPr>
            <w:tcW w:w="3794"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IF＜1</w:t>
            </w:r>
          </w:p>
        </w:tc>
        <w:tc>
          <w:tcPr>
            <w:tcW w:w="4111"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6</w:t>
            </w:r>
          </w:p>
        </w:tc>
      </w:tr>
      <w:tr w:rsidR="001018F6" w:rsidRPr="002E1CF0" w:rsidTr="001A0CA5">
        <w:trPr>
          <w:trHeight w:val="653"/>
        </w:trPr>
        <w:tc>
          <w:tcPr>
            <w:tcW w:w="3794"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第二类奖励期刊</w:t>
            </w:r>
          </w:p>
        </w:tc>
        <w:tc>
          <w:tcPr>
            <w:tcW w:w="4111"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6</w:t>
            </w:r>
          </w:p>
        </w:tc>
      </w:tr>
      <w:tr w:rsidR="001018F6" w:rsidRPr="002E1CF0" w:rsidTr="001A0CA5">
        <w:trPr>
          <w:trHeight w:val="668"/>
        </w:trPr>
        <w:tc>
          <w:tcPr>
            <w:tcW w:w="3794"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第三类奖励期刊</w:t>
            </w:r>
          </w:p>
        </w:tc>
        <w:tc>
          <w:tcPr>
            <w:tcW w:w="4111"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4</w:t>
            </w:r>
          </w:p>
        </w:tc>
      </w:tr>
      <w:tr w:rsidR="001018F6" w:rsidRPr="002E1CF0" w:rsidTr="001A0CA5">
        <w:trPr>
          <w:trHeight w:val="668"/>
        </w:trPr>
        <w:tc>
          <w:tcPr>
            <w:tcW w:w="3794"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第四类奖励期刊</w:t>
            </w:r>
          </w:p>
        </w:tc>
        <w:tc>
          <w:tcPr>
            <w:tcW w:w="4111"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w:t>
            </w:r>
          </w:p>
        </w:tc>
      </w:tr>
      <w:bookmarkEnd w:id="6"/>
      <w:bookmarkEnd w:id="7"/>
    </w:tbl>
    <w:p w:rsidR="001018F6" w:rsidRPr="002E1CF0" w:rsidRDefault="001018F6" w:rsidP="001018F6">
      <w:pPr>
        <w:rPr>
          <w:rFonts w:ascii="仿宋" w:eastAsia="仿宋" w:hAnsi="仿宋"/>
          <w:sz w:val="32"/>
          <w:szCs w:val="32"/>
        </w:rPr>
      </w:pPr>
    </w:p>
    <w:p w:rsidR="001018F6" w:rsidRPr="002E1CF0" w:rsidRDefault="001018F6" w:rsidP="001018F6">
      <w:pPr>
        <w:adjustRightInd w:val="0"/>
        <w:snapToGrid w:val="0"/>
        <w:spacing w:line="360" w:lineRule="auto"/>
        <w:ind w:firstLineChars="200" w:firstLine="640"/>
        <w:rPr>
          <w:rFonts w:ascii="仿宋" w:eastAsia="仿宋" w:hAnsi="仿宋"/>
          <w:sz w:val="32"/>
          <w:szCs w:val="32"/>
        </w:rPr>
      </w:pPr>
      <w:r w:rsidRPr="002E1CF0">
        <w:rPr>
          <w:rFonts w:ascii="仿宋" w:eastAsia="仿宋" w:hAnsi="仿宋" w:hint="eastAsia"/>
          <w:sz w:val="32"/>
          <w:szCs w:val="32"/>
        </w:rPr>
        <w:t>第二条学术著作（见表2、附件）</w:t>
      </w:r>
    </w:p>
    <w:p w:rsidR="001018F6" w:rsidRPr="002E1CF0" w:rsidRDefault="001018F6" w:rsidP="001018F6">
      <w:pPr>
        <w:adjustRightInd w:val="0"/>
        <w:snapToGrid w:val="0"/>
        <w:spacing w:line="360" w:lineRule="auto"/>
        <w:ind w:firstLine="560"/>
        <w:rPr>
          <w:rFonts w:ascii="仿宋" w:eastAsia="仿宋" w:hAnsi="仿宋"/>
          <w:sz w:val="32"/>
          <w:szCs w:val="32"/>
        </w:rPr>
      </w:pPr>
      <w:bookmarkStart w:id="8" w:name="OLE_LINK74"/>
      <w:bookmarkStart w:id="9" w:name="OLE_LINK73"/>
      <w:r w:rsidRPr="002E1CF0">
        <w:rPr>
          <w:rFonts w:ascii="仿宋" w:eastAsia="仿宋" w:hAnsi="仿宋" w:hint="eastAsia"/>
          <w:sz w:val="32"/>
          <w:szCs w:val="32"/>
        </w:rPr>
        <w:t>一、参评著作需符合《四川省骨科医院著作管理办法（试行）》中的著作要求，并已在科研处备案。</w:t>
      </w:r>
    </w:p>
    <w:p w:rsidR="001018F6" w:rsidRPr="002E1CF0" w:rsidRDefault="001018F6" w:rsidP="001018F6">
      <w:pPr>
        <w:adjustRightInd w:val="0"/>
        <w:snapToGrid w:val="0"/>
        <w:spacing w:line="360" w:lineRule="auto"/>
        <w:ind w:firstLine="560"/>
        <w:rPr>
          <w:rFonts w:ascii="仿宋" w:eastAsia="仿宋" w:hAnsi="仿宋"/>
          <w:sz w:val="32"/>
          <w:szCs w:val="32"/>
        </w:rPr>
      </w:pPr>
      <w:r w:rsidRPr="002E1CF0">
        <w:rPr>
          <w:rFonts w:ascii="仿宋" w:eastAsia="仿宋" w:hAnsi="仿宋" w:hint="eastAsia"/>
          <w:sz w:val="32"/>
          <w:szCs w:val="32"/>
        </w:rPr>
        <w:t>二、著作</w:t>
      </w:r>
      <w:r w:rsidRPr="002E1CF0">
        <w:rPr>
          <w:rFonts w:ascii="仿宋" w:eastAsia="仿宋" w:hAnsi="仿宋" w:cs="宋体"/>
          <w:kern w:val="0"/>
          <w:sz w:val="32"/>
          <w:szCs w:val="32"/>
        </w:rPr>
        <w:t>字数</w:t>
      </w:r>
      <w:r w:rsidRPr="002E1CF0">
        <w:rPr>
          <w:rFonts w:ascii="仿宋" w:eastAsia="仿宋" w:hAnsi="仿宋" w:cs="宋体" w:hint="eastAsia"/>
          <w:kern w:val="0"/>
          <w:sz w:val="32"/>
          <w:szCs w:val="32"/>
        </w:rPr>
        <w:t>≥1</w:t>
      </w:r>
      <w:r w:rsidRPr="002E1CF0">
        <w:rPr>
          <w:rFonts w:ascii="仿宋" w:eastAsia="仿宋" w:hAnsi="仿宋" w:cs="宋体"/>
          <w:kern w:val="0"/>
          <w:sz w:val="32"/>
          <w:szCs w:val="32"/>
        </w:rPr>
        <w:t>0万字</w:t>
      </w:r>
      <w:r w:rsidRPr="002E1CF0">
        <w:rPr>
          <w:rFonts w:ascii="仿宋" w:eastAsia="仿宋" w:hAnsi="仿宋" w:cs="宋体" w:hint="eastAsia"/>
          <w:kern w:val="0"/>
          <w:sz w:val="32"/>
          <w:szCs w:val="32"/>
        </w:rPr>
        <w:t>（以出版社核定的字数为准），</w:t>
      </w:r>
      <w:r w:rsidRPr="002E1CF0">
        <w:rPr>
          <w:rFonts w:ascii="仿宋" w:eastAsia="仿宋" w:hAnsi="仿宋" w:hint="eastAsia"/>
          <w:sz w:val="32"/>
          <w:szCs w:val="32"/>
        </w:rPr>
        <w:t>个人参编须≧3万字。文集、论文集</w:t>
      </w:r>
      <w:r w:rsidRPr="002E1CF0">
        <w:rPr>
          <w:rFonts w:ascii="仿宋" w:eastAsia="仿宋" w:hAnsi="仿宋" w:cs="宋体" w:hint="eastAsia"/>
          <w:kern w:val="0"/>
          <w:sz w:val="32"/>
          <w:szCs w:val="32"/>
        </w:rPr>
        <w:t>不作为科研考评依据</w:t>
      </w:r>
      <w:r w:rsidRPr="002E1CF0">
        <w:rPr>
          <w:rFonts w:ascii="仿宋" w:eastAsia="仿宋" w:hAnsi="仿宋" w:hint="eastAsia"/>
          <w:sz w:val="32"/>
          <w:szCs w:val="32"/>
        </w:rPr>
        <w:t>。</w:t>
      </w:r>
    </w:p>
    <w:p w:rsidR="001018F6" w:rsidRPr="002E1CF0" w:rsidRDefault="001018F6" w:rsidP="001018F6">
      <w:pPr>
        <w:adjustRightInd w:val="0"/>
        <w:snapToGrid w:val="0"/>
        <w:spacing w:line="360" w:lineRule="auto"/>
        <w:ind w:firstLine="560"/>
        <w:rPr>
          <w:rFonts w:ascii="仿宋" w:eastAsia="仿宋" w:hAnsi="仿宋"/>
          <w:sz w:val="32"/>
          <w:szCs w:val="32"/>
        </w:rPr>
      </w:pPr>
      <w:r w:rsidRPr="002E1CF0">
        <w:rPr>
          <w:rFonts w:ascii="仿宋" w:eastAsia="仿宋" w:hAnsi="仿宋" w:hint="eastAsia"/>
          <w:sz w:val="32"/>
          <w:szCs w:val="32"/>
        </w:rPr>
        <w:t>三、除第一主编外编著人员得分计入科室总分上限为10分。</w:t>
      </w:r>
    </w:p>
    <w:bookmarkEnd w:id="8"/>
    <w:bookmarkEnd w:id="9"/>
    <w:p w:rsidR="001018F6" w:rsidRPr="002E1CF0" w:rsidRDefault="001018F6" w:rsidP="001018F6">
      <w:pPr>
        <w:adjustRightInd w:val="0"/>
        <w:snapToGrid w:val="0"/>
        <w:spacing w:line="360" w:lineRule="auto"/>
        <w:ind w:firstLine="560"/>
        <w:jc w:val="center"/>
        <w:rPr>
          <w:rFonts w:ascii="仿宋" w:eastAsia="仿宋" w:hAnsi="仿宋"/>
          <w:sz w:val="32"/>
          <w:szCs w:val="32"/>
        </w:rPr>
      </w:pPr>
      <w:r w:rsidRPr="002E1CF0">
        <w:rPr>
          <w:rFonts w:ascii="仿宋" w:eastAsia="仿宋" w:hAnsi="仿宋" w:hint="eastAsia"/>
          <w:sz w:val="32"/>
          <w:szCs w:val="32"/>
        </w:rPr>
        <w:t>表2 学术著作评分表</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3084"/>
        <w:gridCol w:w="2479"/>
      </w:tblGrid>
      <w:tr w:rsidR="001018F6" w:rsidRPr="002E1CF0" w:rsidTr="001A0CA5">
        <w:trPr>
          <w:trHeight w:val="668"/>
        </w:trPr>
        <w:tc>
          <w:tcPr>
            <w:tcW w:w="310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lastRenderedPageBreak/>
              <w:t>等级</w:t>
            </w:r>
          </w:p>
        </w:tc>
        <w:tc>
          <w:tcPr>
            <w:tcW w:w="281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得分（本）</w:t>
            </w:r>
          </w:p>
        </w:tc>
        <w:tc>
          <w:tcPr>
            <w:tcW w:w="2594" w:type="dxa"/>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310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第一主编</w:t>
            </w:r>
          </w:p>
        </w:tc>
        <w:tc>
          <w:tcPr>
            <w:tcW w:w="281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15</w:t>
            </w:r>
          </w:p>
        </w:tc>
        <w:tc>
          <w:tcPr>
            <w:tcW w:w="2594" w:type="dxa"/>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310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非第一主编（副主编）</w:t>
            </w:r>
          </w:p>
        </w:tc>
        <w:tc>
          <w:tcPr>
            <w:tcW w:w="281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5</w:t>
            </w:r>
          </w:p>
        </w:tc>
        <w:tc>
          <w:tcPr>
            <w:tcW w:w="2594" w:type="dxa"/>
            <w:vMerge w:val="restart"/>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（科室累计总分≤10分）</w:t>
            </w:r>
          </w:p>
        </w:tc>
      </w:tr>
      <w:tr w:rsidR="001018F6" w:rsidRPr="002E1CF0" w:rsidTr="001A0CA5">
        <w:trPr>
          <w:trHeight w:val="668"/>
        </w:trPr>
        <w:tc>
          <w:tcPr>
            <w:tcW w:w="310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编委及其他参编人员</w:t>
            </w:r>
          </w:p>
        </w:tc>
        <w:tc>
          <w:tcPr>
            <w:tcW w:w="2819"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w:t>
            </w:r>
          </w:p>
          <w:p w:rsidR="001018F6" w:rsidRPr="002E1CF0" w:rsidRDefault="001018F6" w:rsidP="001A0CA5">
            <w:pPr>
              <w:tabs>
                <w:tab w:val="left" w:pos="2867"/>
              </w:tabs>
              <w:rPr>
                <w:rFonts w:ascii="仿宋" w:eastAsia="仿宋" w:hAnsi="仿宋"/>
                <w:sz w:val="32"/>
                <w:szCs w:val="32"/>
              </w:rPr>
            </w:pPr>
            <w:r w:rsidRPr="002E1CF0">
              <w:rPr>
                <w:rFonts w:ascii="仿宋" w:eastAsia="仿宋" w:hAnsi="仿宋"/>
                <w:sz w:val="32"/>
                <w:szCs w:val="32"/>
              </w:rPr>
              <w:tab/>
            </w:r>
          </w:p>
        </w:tc>
        <w:tc>
          <w:tcPr>
            <w:tcW w:w="2594" w:type="dxa"/>
            <w:vMerge/>
          </w:tcPr>
          <w:p w:rsidR="001018F6" w:rsidRPr="002E1CF0" w:rsidRDefault="001018F6" w:rsidP="001A0CA5">
            <w:pPr>
              <w:rPr>
                <w:rFonts w:ascii="仿宋" w:eastAsia="仿宋" w:hAnsi="仿宋"/>
                <w:sz w:val="32"/>
                <w:szCs w:val="32"/>
              </w:rPr>
            </w:pPr>
          </w:p>
        </w:tc>
      </w:tr>
    </w:tbl>
    <w:p w:rsidR="001018F6" w:rsidRPr="002E1CF0" w:rsidRDefault="001018F6" w:rsidP="001018F6">
      <w:pPr>
        <w:adjustRightInd w:val="0"/>
        <w:snapToGrid w:val="0"/>
        <w:spacing w:line="360" w:lineRule="auto"/>
        <w:ind w:firstLine="560"/>
        <w:rPr>
          <w:rFonts w:ascii="仿宋" w:eastAsia="仿宋" w:hAnsi="仿宋"/>
          <w:sz w:val="32"/>
          <w:szCs w:val="32"/>
        </w:rPr>
      </w:pPr>
    </w:p>
    <w:p w:rsidR="001018F6" w:rsidRPr="002E1CF0" w:rsidRDefault="001018F6" w:rsidP="001018F6">
      <w:pPr>
        <w:adjustRightInd w:val="0"/>
        <w:snapToGrid w:val="0"/>
        <w:spacing w:line="360" w:lineRule="auto"/>
        <w:ind w:firstLine="560"/>
        <w:rPr>
          <w:rFonts w:ascii="仿宋" w:eastAsia="仿宋" w:hAnsi="仿宋"/>
          <w:sz w:val="32"/>
          <w:szCs w:val="32"/>
        </w:rPr>
      </w:pPr>
      <w:r w:rsidRPr="002E1CF0">
        <w:rPr>
          <w:rFonts w:ascii="仿宋" w:eastAsia="仿宋" w:hAnsi="仿宋" w:hint="eastAsia"/>
          <w:sz w:val="32"/>
          <w:szCs w:val="32"/>
        </w:rPr>
        <w:t>第三条 科研项目（见表3、附件）</w:t>
      </w:r>
    </w:p>
    <w:p w:rsidR="001018F6" w:rsidRPr="002E1CF0" w:rsidRDefault="001018F6" w:rsidP="001018F6">
      <w:pPr>
        <w:adjustRightInd w:val="0"/>
        <w:snapToGrid w:val="0"/>
        <w:spacing w:line="360" w:lineRule="auto"/>
        <w:ind w:firstLine="560"/>
        <w:rPr>
          <w:rFonts w:ascii="仿宋" w:eastAsia="仿宋" w:hAnsi="仿宋"/>
          <w:sz w:val="32"/>
          <w:szCs w:val="32"/>
        </w:rPr>
      </w:pPr>
      <w:bookmarkStart w:id="10" w:name="OLE_LINK76"/>
      <w:bookmarkStart w:id="11" w:name="OLE_LINK75"/>
      <w:r w:rsidRPr="002E1CF0">
        <w:rPr>
          <w:rFonts w:ascii="仿宋" w:eastAsia="仿宋" w:hAnsi="仿宋" w:hint="eastAsia"/>
          <w:sz w:val="32"/>
          <w:szCs w:val="32"/>
        </w:rPr>
        <w:t>科研项目评分包括科研项目等级评分和项目经费。</w:t>
      </w:r>
    </w:p>
    <w:p w:rsidR="001018F6" w:rsidRPr="002E1CF0" w:rsidRDefault="001018F6" w:rsidP="001018F6">
      <w:pPr>
        <w:adjustRightInd w:val="0"/>
        <w:snapToGrid w:val="0"/>
        <w:spacing w:line="360" w:lineRule="auto"/>
        <w:ind w:firstLine="560"/>
        <w:rPr>
          <w:rFonts w:ascii="仿宋" w:eastAsia="仿宋" w:hAnsi="仿宋"/>
          <w:sz w:val="32"/>
          <w:szCs w:val="32"/>
        </w:rPr>
      </w:pPr>
      <w:bookmarkStart w:id="12" w:name="OLE_LINK79"/>
      <w:bookmarkStart w:id="13" w:name="OLE_LINK78"/>
      <w:bookmarkStart w:id="14" w:name="OLE_LINK77"/>
      <w:r w:rsidRPr="002E1CF0">
        <w:rPr>
          <w:rFonts w:ascii="仿宋" w:eastAsia="仿宋" w:hAnsi="仿宋" w:hint="eastAsia"/>
          <w:sz w:val="32"/>
          <w:szCs w:val="32"/>
        </w:rPr>
        <w:t>一、根据当年立项的科研项目等级进行考评。</w:t>
      </w:r>
    </w:p>
    <w:p w:rsidR="001018F6" w:rsidRPr="002E1CF0" w:rsidRDefault="001018F6" w:rsidP="001018F6">
      <w:pPr>
        <w:adjustRightInd w:val="0"/>
        <w:snapToGrid w:val="0"/>
        <w:spacing w:line="360" w:lineRule="auto"/>
        <w:ind w:firstLine="560"/>
        <w:rPr>
          <w:rFonts w:ascii="仿宋" w:eastAsia="仿宋" w:hAnsi="仿宋"/>
          <w:sz w:val="32"/>
          <w:szCs w:val="32"/>
        </w:rPr>
      </w:pPr>
      <w:r w:rsidRPr="002E1CF0">
        <w:rPr>
          <w:rFonts w:ascii="仿宋" w:eastAsia="仿宋" w:hAnsi="仿宋" w:hint="eastAsia"/>
          <w:sz w:val="32"/>
          <w:szCs w:val="32"/>
        </w:rPr>
        <w:t>二、经费作为额外加分项，以立项后任务书核定经费数额为准，医院出资及个人自筹不作为考评依据。</w:t>
      </w:r>
    </w:p>
    <w:p w:rsidR="001018F6" w:rsidRPr="002E1CF0" w:rsidRDefault="001018F6" w:rsidP="001018F6">
      <w:pPr>
        <w:adjustRightInd w:val="0"/>
        <w:snapToGrid w:val="0"/>
        <w:spacing w:line="360" w:lineRule="auto"/>
        <w:ind w:firstLine="560"/>
        <w:rPr>
          <w:rFonts w:ascii="仿宋" w:eastAsia="仿宋" w:hAnsi="仿宋"/>
          <w:bCs/>
          <w:sz w:val="32"/>
          <w:szCs w:val="32"/>
        </w:rPr>
      </w:pPr>
      <w:r w:rsidRPr="002E1CF0">
        <w:rPr>
          <w:rFonts w:ascii="仿宋" w:eastAsia="仿宋" w:hAnsi="仿宋" w:hint="eastAsia"/>
          <w:sz w:val="32"/>
          <w:szCs w:val="32"/>
        </w:rPr>
        <w:t>三、</w:t>
      </w:r>
      <w:r w:rsidRPr="002E1CF0">
        <w:rPr>
          <w:rFonts w:ascii="仿宋" w:eastAsia="仿宋" w:hAnsi="仿宋" w:hint="eastAsia"/>
          <w:bCs/>
          <w:sz w:val="32"/>
          <w:szCs w:val="32"/>
        </w:rPr>
        <w:t>其他</w:t>
      </w:r>
    </w:p>
    <w:p w:rsidR="001018F6" w:rsidRPr="002E1CF0" w:rsidRDefault="001018F6" w:rsidP="001018F6">
      <w:pPr>
        <w:adjustRightInd w:val="0"/>
        <w:snapToGrid w:val="0"/>
        <w:spacing w:line="360" w:lineRule="auto"/>
        <w:ind w:firstLine="560"/>
        <w:rPr>
          <w:rFonts w:ascii="仿宋" w:eastAsia="仿宋" w:hAnsi="仿宋"/>
          <w:kern w:val="0"/>
          <w:sz w:val="32"/>
          <w:szCs w:val="32"/>
        </w:rPr>
      </w:pPr>
      <w:r w:rsidRPr="002E1CF0">
        <w:rPr>
          <w:rFonts w:ascii="仿宋" w:eastAsia="仿宋" w:hAnsi="仿宋" w:hint="eastAsia"/>
          <w:kern w:val="0"/>
          <w:sz w:val="32"/>
          <w:szCs w:val="32"/>
        </w:rPr>
        <w:t>1、院内课题及横向课题仅课题负责人得分。</w:t>
      </w:r>
    </w:p>
    <w:p w:rsidR="001018F6" w:rsidRPr="002E1CF0" w:rsidRDefault="001018F6" w:rsidP="001018F6">
      <w:pPr>
        <w:adjustRightInd w:val="0"/>
        <w:snapToGrid w:val="0"/>
        <w:spacing w:line="360" w:lineRule="auto"/>
        <w:ind w:firstLine="560"/>
        <w:rPr>
          <w:rFonts w:ascii="仿宋" w:eastAsia="仿宋" w:hAnsi="仿宋"/>
          <w:kern w:val="0"/>
          <w:sz w:val="32"/>
          <w:szCs w:val="32"/>
        </w:rPr>
      </w:pPr>
      <w:r w:rsidRPr="002E1CF0">
        <w:rPr>
          <w:rFonts w:ascii="仿宋" w:eastAsia="仿宋" w:hAnsi="仿宋" w:hint="eastAsia"/>
          <w:kern w:val="0"/>
          <w:sz w:val="32"/>
          <w:szCs w:val="32"/>
        </w:rPr>
        <w:t>2、国家级课题排名前5名成员参与评分，其他级别课题排名前3名成员参与评分(项目负责人为排名第一),项目负责人得分为项目分数*50%，其余参评成员得分按照项目分数*50%后平均分配（四舍五入取整）。</w:t>
      </w:r>
    </w:p>
    <w:p w:rsidR="001018F6" w:rsidRPr="002E1CF0" w:rsidRDefault="001018F6" w:rsidP="001018F6">
      <w:pPr>
        <w:adjustRightInd w:val="0"/>
        <w:snapToGrid w:val="0"/>
        <w:spacing w:line="360" w:lineRule="auto"/>
        <w:ind w:firstLine="560"/>
        <w:rPr>
          <w:rFonts w:ascii="仿宋" w:eastAsia="仿宋" w:hAnsi="仿宋"/>
          <w:kern w:val="0"/>
          <w:sz w:val="32"/>
          <w:szCs w:val="32"/>
        </w:rPr>
      </w:pPr>
      <w:r w:rsidRPr="002E1CF0">
        <w:rPr>
          <w:rFonts w:ascii="仿宋" w:eastAsia="仿宋" w:hAnsi="仿宋" w:hint="eastAsia"/>
          <w:kern w:val="0"/>
          <w:sz w:val="32"/>
          <w:szCs w:val="32"/>
        </w:rPr>
        <w:t>3、若项目负责人为院领导，则不计入科室得分。</w:t>
      </w:r>
    </w:p>
    <w:p w:rsidR="001018F6" w:rsidRPr="002E1CF0" w:rsidRDefault="001018F6" w:rsidP="001018F6">
      <w:pPr>
        <w:adjustRightInd w:val="0"/>
        <w:snapToGrid w:val="0"/>
        <w:spacing w:line="360" w:lineRule="auto"/>
        <w:ind w:firstLine="560"/>
        <w:rPr>
          <w:rFonts w:ascii="仿宋" w:eastAsia="仿宋" w:hAnsi="仿宋"/>
          <w:kern w:val="0"/>
          <w:sz w:val="32"/>
          <w:szCs w:val="32"/>
        </w:rPr>
      </w:pPr>
      <w:r w:rsidRPr="002E1CF0">
        <w:rPr>
          <w:rFonts w:ascii="仿宋" w:eastAsia="仿宋" w:hAnsi="仿宋" w:hint="eastAsia"/>
          <w:kern w:val="0"/>
          <w:sz w:val="32"/>
          <w:szCs w:val="32"/>
        </w:rPr>
        <w:t>4、以医院名义申报及指定性立项的科研项目得分减半。</w:t>
      </w:r>
    </w:p>
    <w:p w:rsidR="001018F6" w:rsidRPr="002E1CF0" w:rsidRDefault="001018F6" w:rsidP="001018F6">
      <w:pPr>
        <w:adjustRightInd w:val="0"/>
        <w:snapToGrid w:val="0"/>
        <w:spacing w:line="360" w:lineRule="auto"/>
        <w:ind w:firstLine="560"/>
        <w:rPr>
          <w:rFonts w:ascii="仿宋" w:eastAsia="仿宋" w:hAnsi="仿宋"/>
          <w:kern w:val="0"/>
          <w:sz w:val="32"/>
          <w:szCs w:val="32"/>
        </w:rPr>
      </w:pPr>
      <w:r w:rsidRPr="002E1CF0">
        <w:rPr>
          <w:rFonts w:ascii="仿宋" w:eastAsia="仿宋" w:hAnsi="仿宋" w:hint="eastAsia"/>
          <w:kern w:val="0"/>
          <w:sz w:val="32"/>
          <w:szCs w:val="32"/>
        </w:rPr>
        <w:t>5、下队科技服务项目不得分。</w:t>
      </w:r>
    </w:p>
    <w:p w:rsidR="001018F6" w:rsidRPr="002E1CF0" w:rsidRDefault="001018F6" w:rsidP="001018F6">
      <w:pPr>
        <w:adjustRightInd w:val="0"/>
        <w:snapToGrid w:val="0"/>
        <w:spacing w:line="360" w:lineRule="auto"/>
        <w:ind w:firstLine="560"/>
        <w:rPr>
          <w:rFonts w:ascii="仿宋" w:eastAsia="仿宋" w:hAnsi="仿宋"/>
          <w:kern w:val="0"/>
          <w:sz w:val="32"/>
          <w:szCs w:val="32"/>
        </w:rPr>
      </w:pPr>
      <w:r w:rsidRPr="002E1CF0">
        <w:rPr>
          <w:rFonts w:ascii="仿宋" w:eastAsia="仿宋" w:hAnsi="仿宋" w:hint="eastAsia"/>
          <w:kern w:val="0"/>
          <w:sz w:val="32"/>
          <w:szCs w:val="32"/>
        </w:rPr>
        <w:t>6、项目经费作为一个补充加减分标准，厅局级及以上项</w:t>
      </w:r>
      <w:r w:rsidRPr="002E1CF0">
        <w:rPr>
          <w:rFonts w:ascii="仿宋" w:eastAsia="仿宋" w:hAnsi="仿宋" w:hint="eastAsia"/>
          <w:kern w:val="0"/>
          <w:sz w:val="32"/>
          <w:szCs w:val="32"/>
        </w:rPr>
        <w:lastRenderedPageBreak/>
        <w:t>目如无院外资助经费，项目记分减5分。</w:t>
      </w:r>
    </w:p>
    <w:bookmarkEnd w:id="10"/>
    <w:bookmarkEnd w:id="11"/>
    <w:bookmarkEnd w:id="12"/>
    <w:bookmarkEnd w:id="13"/>
    <w:bookmarkEnd w:id="14"/>
    <w:p w:rsidR="001018F6" w:rsidRPr="002E1CF0" w:rsidRDefault="001018F6" w:rsidP="001018F6">
      <w:pPr>
        <w:adjustRightInd w:val="0"/>
        <w:snapToGrid w:val="0"/>
        <w:spacing w:line="360" w:lineRule="auto"/>
        <w:ind w:firstLine="560"/>
        <w:jc w:val="center"/>
        <w:rPr>
          <w:rFonts w:ascii="仿宋" w:eastAsia="仿宋" w:hAnsi="仿宋"/>
          <w:bCs/>
          <w:sz w:val="32"/>
          <w:szCs w:val="32"/>
        </w:rPr>
      </w:pPr>
      <w:r w:rsidRPr="002E1CF0">
        <w:rPr>
          <w:rFonts w:ascii="仿宋" w:eastAsia="仿宋" w:hAnsi="仿宋" w:hint="eastAsia"/>
          <w:bCs/>
          <w:sz w:val="32"/>
          <w:szCs w:val="32"/>
        </w:rPr>
        <w:t>表3 科研项目评分</w:t>
      </w:r>
    </w:p>
    <w:tbl>
      <w:tblPr>
        <w:tblpPr w:leftFromText="180" w:rightFromText="180" w:vertAnchor="text" w:tblpY="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226"/>
        <w:gridCol w:w="1168"/>
        <w:gridCol w:w="2942"/>
      </w:tblGrid>
      <w:tr w:rsidR="001018F6" w:rsidRPr="002E1CF0" w:rsidTr="001A0CA5">
        <w:trPr>
          <w:trHeight w:val="668"/>
        </w:trPr>
        <w:tc>
          <w:tcPr>
            <w:tcW w:w="710" w:type="dxa"/>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等级</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得分</w:t>
            </w:r>
          </w:p>
        </w:tc>
        <w:tc>
          <w:tcPr>
            <w:tcW w:w="2942"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备注</w:t>
            </w:r>
          </w:p>
        </w:tc>
      </w:tr>
      <w:tr w:rsidR="001018F6" w:rsidRPr="002E1CF0" w:rsidTr="001A0CA5">
        <w:trPr>
          <w:trHeight w:val="668"/>
        </w:trPr>
        <w:tc>
          <w:tcPr>
            <w:tcW w:w="710" w:type="dxa"/>
            <w:vMerge w:val="restart"/>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国自然重点项目</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100</w:t>
            </w:r>
          </w:p>
        </w:tc>
        <w:tc>
          <w:tcPr>
            <w:tcW w:w="2942" w:type="dxa"/>
            <w:vAlign w:val="center"/>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面上项目</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50</w:t>
            </w:r>
          </w:p>
        </w:tc>
        <w:tc>
          <w:tcPr>
            <w:tcW w:w="2942" w:type="dxa"/>
            <w:vAlign w:val="center"/>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国自然青年基金</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40</w:t>
            </w:r>
          </w:p>
        </w:tc>
        <w:tc>
          <w:tcPr>
            <w:tcW w:w="2942" w:type="dxa"/>
            <w:vAlign w:val="center"/>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其他国家级</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30</w:t>
            </w:r>
          </w:p>
        </w:tc>
        <w:tc>
          <w:tcPr>
            <w:tcW w:w="2942"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科技部竞争性课题</w:t>
            </w: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省部级</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20</w:t>
            </w:r>
          </w:p>
        </w:tc>
        <w:tc>
          <w:tcPr>
            <w:tcW w:w="2942"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卫健委、国家中医药管理局、国家体育总局等国家部委课题，省科技厅竞争性课题</w:t>
            </w: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厅局级</w:t>
            </w:r>
          </w:p>
          <w:p w:rsidR="001018F6" w:rsidRPr="002E1CF0" w:rsidRDefault="001018F6" w:rsidP="001A0CA5">
            <w:pPr>
              <w:rPr>
                <w:rFonts w:ascii="仿宋" w:eastAsia="仿宋" w:hAnsi="仿宋"/>
                <w:sz w:val="32"/>
                <w:szCs w:val="32"/>
              </w:rPr>
            </w:pP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15</w:t>
            </w:r>
          </w:p>
        </w:tc>
        <w:tc>
          <w:tcPr>
            <w:tcW w:w="2942"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含中华医学会、中国医师协会、中华中医药学会课题</w:t>
            </w: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横向课题</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6</w:t>
            </w:r>
          </w:p>
        </w:tc>
        <w:tc>
          <w:tcPr>
            <w:tcW w:w="2942" w:type="dxa"/>
            <w:vAlign w:val="center"/>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院级课题</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6</w:t>
            </w:r>
          </w:p>
        </w:tc>
        <w:tc>
          <w:tcPr>
            <w:tcW w:w="2942" w:type="dxa"/>
            <w:vAlign w:val="center"/>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710" w:type="dxa"/>
            <w:vMerge w:val="restart"/>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经费</w:t>
            </w:r>
          </w:p>
        </w:tc>
        <w:tc>
          <w:tcPr>
            <w:tcW w:w="3226" w:type="dxa"/>
            <w:vAlign w:val="center"/>
          </w:tcPr>
          <w:p w:rsidR="001018F6" w:rsidRPr="00342339" w:rsidRDefault="001018F6" w:rsidP="001A0CA5">
            <w:pPr>
              <w:pStyle w:val="a7"/>
              <w:jc w:val="both"/>
              <w:rPr>
                <w:rFonts w:ascii="仿宋" w:eastAsia="仿宋" w:hAnsi="仿宋"/>
                <w:sz w:val="32"/>
                <w:szCs w:val="32"/>
              </w:rPr>
            </w:pPr>
            <w:r w:rsidRPr="00342339">
              <w:rPr>
                <w:rFonts w:ascii="仿宋" w:eastAsia="仿宋" w:hAnsi="仿宋" w:hint="eastAsia"/>
                <w:sz w:val="32"/>
                <w:szCs w:val="32"/>
              </w:rPr>
              <w:t>资助经费超过1</w:t>
            </w:r>
            <w:r w:rsidRPr="00342339">
              <w:rPr>
                <w:rFonts w:ascii="仿宋" w:eastAsia="仿宋" w:hAnsi="仿宋"/>
                <w:sz w:val="32"/>
                <w:szCs w:val="32"/>
              </w:rPr>
              <w:t>00</w:t>
            </w:r>
            <w:r w:rsidRPr="00342339">
              <w:rPr>
                <w:rFonts w:ascii="仿宋" w:eastAsia="仿宋" w:hAnsi="仿宋" w:hint="eastAsia"/>
                <w:sz w:val="32"/>
                <w:szCs w:val="32"/>
              </w:rPr>
              <w:t>万（含1</w:t>
            </w:r>
            <w:r w:rsidRPr="00342339">
              <w:rPr>
                <w:rFonts w:ascii="仿宋" w:eastAsia="仿宋" w:hAnsi="仿宋"/>
                <w:sz w:val="32"/>
                <w:szCs w:val="32"/>
              </w:rPr>
              <w:t>00</w:t>
            </w:r>
            <w:r w:rsidRPr="00342339">
              <w:rPr>
                <w:rFonts w:ascii="仿宋" w:eastAsia="仿宋" w:hAnsi="仿宋" w:hint="eastAsia"/>
                <w:sz w:val="32"/>
                <w:szCs w:val="32"/>
              </w:rPr>
              <w:t>万）</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15</w:t>
            </w:r>
          </w:p>
        </w:tc>
        <w:tc>
          <w:tcPr>
            <w:tcW w:w="2942" w:type="dxa"/>
            <w:vMerge w:val="restart"/>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项目经费作为一个补充加减分标准，厅局级及以上项目如无外来资助经费，项</w:t>
            </w:r>
            <w:r w:rsidRPr="002E1CF0">
              <w:rPr>
                <w:rFonts w:ascii="仿宋" w:eastAsia="仿宋" w:hAnsi="仿宋" w:hint="eastAsia"/>
                <w:sz w:val="32"/>
                <w:szCs w:val="32"/>
              </w:rPr>
              <w:lastRenderedPageBreak/>
              <w:t>目记分减5分。</w:t>
            </w: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kern w:val="0"/>
                <w:sz w:val="32"/>
                <w:szCs w:val="32"/>
              </w:rPr>
              <w:t>资助经费超过</w:t>
            </w:r>
            <w:r w:rsidRPr="002E1CF0">
              <w:rPr>
                <w:rFonts w:ascii="仿宋" w:eastAsia="仿宋" w:hAnsi="仿宋"/>
                <w:kern w:val="0"/>
                <w:sz w:val="32"/>
                <w:szCs w:val="32"/>
              </w:rPr>
              <w:t>50万（含50万）</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8</w:t>
            </w:r>
          </w:p>
        </w:tc>
        <w:tc>
          <w:tcPr>
            <w:tcW w:w="2942" w:type="dxa"/>
            <w:vMerge/>
            <w:vAlign w:val="center"/>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710" w:type="dxa"/>
            <w:vMerge/>
            <w:vAlign w:val="center"/>
          </w:tcPr>
          <w:p w:rsidR="001018F6" w:rsidRPr="002E1CF0" w:rsidRDefault="001018F6" w:rsidP="001A0CA5">
            <w:pPr>
              <w:rPr>
                <w:rFonts w:ascii="仿宋" w:eastAsia="仿宋" w:hAnsi="仿宋"/>
                <w:sz w:val="32"/>
                <w:szCs w:val="32"/>
              </w:rPr>
            </w:pPr>
          </w:p>
        </w:tc>
        <w:tc>
          <w:tcPr>
            <w:tcW w:w="3226"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资助经费超过2</w:t>
            </w:r>
            <w:r w:rsidRPr="002E1CF0">
              <w:rPr>
                <w:rFonts w:ascii="仿宋" w:eastAsia="仿宋" w:hAnsi="仿宋"/>
                <w:sz w:val="32"/>
                <w:szCs w:val="32"/>
              </w:rPr>
              <w:t>0</w:t>
            </w:r>
            <w:r w:rsidRPr="002E1CF0">
              <w:rPr>
                <w:rFonts w:ascii="仿宋" w:eastAsia="仿宋" w:hAnsi="仿宋" w:hint="eastAsia"/>
                <w:sz w:val="32"/>
                <w:szCs w:val="32"/>
              </w:rPr>
              <w:t>万（含2</w:t>
            </w:r>
            <w:r w:rsidRPr="002E1CF0">
              <w:rPr>
                <w:rFonts w:ascii="仿宋" w:eastAsia="仿宋" w:hAnsi="仿宋"/>
                <w:sz w:val="32"/>
                <w:szCs w:val="32"/>
              </w:rPr>
              <w:t>0</w:t>
            </w:r>
            <w:r w:rsidRPr="002E1CF0">
              <w:rPr>
                <w:rFonts w:ascii="仿宋" w:eastAsia="仿宋" w:hAnsi="仿宋" w:hint="eastAsia"/>
                <w:sz w:val="32"/>
                <w:szCs w:val="32"/>
              </w:rPr>
              <w:t>万）资助资金</w:t>
            </w:r>
          </w:p>
        </w:tc>
        <w:tc>
          <w:tcPr>
            <w:tcW w:w="1168"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5</w:t>
            </w:r>
          </w:p>
        </w:tc>
        <w:tc>
          <w:tcPr>
            <w:tcW w:w="2942" w:type="dxa"/>
            <w:vMerge/>
            <w:vAlign w:val="center"/>
          </w:tcPr>
          <w:p w:rsidR="001018F6" w:rsidRPr="002E1CF0" w:rsidRDefault="001018F6" w:rsidP="001A0CA5">
            <w:pPr>
              <w:rPr>
                <w:rFonts w:ascii="仿宋" w:eastAsia="仿宋" w:hAnsi="仿宋"/>
                <w:sz w:val="32"/>
                <w:szCs w:val="32"/>
              </w:rPr>
            </w:pPr>
          </w:p>
        </w:tc>
      </w:tr>
    </w:tbl>
    <w:p w:rsidR="001018F6" w:rsidRDefault="001018F6" w:rsidP="001018F6">
      <w:pPr>
        <w:adjustRightInd w:val="0"/>
        <w:snapToGrid w:val="0"/>
        <w:spacing w:line="360" w:lineRule="auto"/>
        <w:ind w:firstLine="560"/>
        <w:rPr>
          <w:rFonts w:ascii="仿宋" w:eastAsia="仿宋" w:hAnsi="仿宋" w:hint="eastAsia"/>
          <w:sz w:val="32"/>
          <w:szCs w:val="32"/>
        </w:rPr>
      </w:pPr>
    </w:p>
    <w:p w:rsidR="001018F6" w:rsidRPr="002E1CF0" w:rsidRDefault="001018F6" w:rsidP="001018F6">
      <w:pPr>
        <w:adjustRightInd w:val="0"/>
        <w:snapToGrid w:val="0"/>
        <w:spacing w:line="360" w:lineRule="auto"/>
        <w:ind w:firstLine="560"/>
        <w:rPr>
          <w:rFonts w:ascii="仿宋" w:eastAsia="仿宋" w:hAnsi="仿宋"/>
          <w:sz w:val="32"/>
          <w:szCs w:val="32"/>
        </w:rPr>
      </w:pPr>
      <w:r w:rsidRPr="002E1CF0">
        <w:rPr>
          <w:rFonts w:ascii="仿宋" w:eastAsia="仿宋" w:hAnsi="仿宋" w:hint="eastAsia"/>
          <w:sz w:val="32"/>
          <w:szCs w:val="32"/>
        </w:rPr>
        <w:t>第四条 科研成果获奖、专利及成果转化</w:t>
      </w:r>
      <w:bookmarkStart w:id="15" w:name="OLE_LINK81"/>
      <w:bookmarkStart w:id="16" w:name="OLE_LINK80"/>
      <w:r w:rsidRPr="002E1CF0">
        <w:rPr>
          <w:rFonts w:ascii="仿宋" w:eastAsia="仿宋" w:hAnsi="仿宋" w:hint="eastAsia"/>
          <w:sz w:val="32"/>
          <w:szCs w:val="32"/>
        </w:rPr>
        <w:t>（见表4、附件1）</w:t>
      </w:r>
    </w:p>
    <w:p w:rsidR="001018F6" w:rsidRPr="002E1CF0" w:rsidRDefault="001018F6" w:rsidP="001018F6">
      <w:pPr>
        <w:adjustRightInd w:val="0"/>
        <w:snapToGrid w:val="0"/>
        <w:spacing w:line="360" w:lineRule="auto"/>
        <w:ind w:firstLine="560"/>
        <w:jc w:val="left"/>
        <w:rPr>
          <w:rFonts w:ascii="仿宋" w:eastAsia="仿宋" w:hAnsi="仿宋"/>
          <w:sz w:val="32"/>
          <w:szCs w:val="32"/>
        </w:rPr>
      </w:pPr>
      <w:r w:rsidRPr="002E1CF0">
        <w:rPr>
          <w:rFonts w:ascii="仿宋" w:eastAsia="仿宋" w:hAnsi="仿宋" w:hint="eastAsia"/>
          <w:sz w:val="32"/>
          <w:szCs w:val="32"/>
        </w:rPr>
        <w:t>一、若科研成果我院为第一完成单位，项目负责人得分为项目分数*50%，</w:t>
      </w:r>
      <w:r w:rsidRPr="002E1CF0">
        <w:rPr>
          <w:rFonts w:ascii="仿宋" w:eastAsia="仿宋" w:hAnsi="仿宋" w:hint="eastAsia"/>
          <w:kern w:val="0"/>
          <w:sz w:val="32"/>
          <w:szCs w:val="32"/>
        </w:rPr>
        <w:t>其余参评成员得分按照项目分数*50%后平均分配（四舍五入取整）</w:t>
      </w:r>
      <w:r w:rsidRPr="002E1CF0">
        <w:rPr>
          <w:rFonts w:ascii="仿宋" w:eastAsia="仿宋" w:hAnsi="仿宋" w:hint="eastAsia"/>
          <w:sz w:val="32"/>
          <w:szCs w:val="32"/>
        </w:rPr>
        <w:t>。</w:t>
      </w:r>
    </w:p>
    <w:p w:rsidR="001018F6" w:rsidRPr="002E1CF0" w:rsidRDefault="001018F6" w:rsidP="001018F6">
      <w:pPr>
        <w:adjustRightInd w:val="0"/>
        <w:snapToGrid w:val="0"/>
        <w:spacing w:line="360" w:lineRule="auto"/>
        <w:ind w:firstLine="560"/>
        <w:jc w:val="left"/>
        <w:rPr>
          <w:rFonts w:ascii="仿宋" w:eastAsia="仿宋" w:hAnsi="仿宋"/>
          <w:sz w:val="32"/>
          <w:szCs w:val="32"/>
        </w:rPr>
      </w:pPr>
      <w:r w:rsidRPr="002E1CF0">
        <w:rPr>
          <w:rFonts w:ascii="仿宋" w:eastAsia="仿宋" w:hAnsi="仿宋" w:hint="eastAsia"/>
          <w:sz w:val="32"/>
          <w:szCs w:val="32"/>
        </w:rPr>
        <w:t>二、若科研成果由外单位与我院共同完成，我院为第二完成单位,得分为项目分数减半； 我院为第三完成单位，得分为项目分数*30%；为其余排名完成单位时不再计分。个人得分分配方式同上。</w:t>
      </w:r>
    </w:p>
    <w:p w:rsidR="001018F6" w:rsidRPr="002E1CF0" w:rsidRDefault="001018F6" w:rsidP="001018F6">
      <w:pPr>
        <w:adjustRightInd w:val="0"/>
        <w:snapToGrid w:val="0"/>
        <w:spacing w:line="360" w:lineRule="auto"/>
        <w:ind w:firstLine="560"/>
        <w:jc w:val="left"/>
        <w:rPr>
          <w:rFonts w:ascii="仿宋" w:eastAsia="仿宋" w:hAnsi="仿宋"/>
          <w:sz w:val="32"/>
          <w:szCs w:val="32"/>
        </w:rPr>
      </w:pPr>
      <w:r w:rsidRPr="002E1CF0">
        <w:rPr>
          <w:rFonts w:ascii="仿宋" w:eastAsia="仿宋" w:hAnsi="仿宋" w:hint="eastAsia"/>
          <w:sz w:val="32"/>
          <w:szCs w:val="32"/>
        </w:rPr>
        <w:t>三、</w:t>
      </w:r>
      <w:bookmarkStart w:id="17" w:name="OLE_LINK46"/>
      <w:bookmarkStart w:id="18" w:name="OLE_LINK45"/>
      <w:r w:rsidRPr="002E1CF0">
        <w:rPr>
          <w:rFonts w:ascii="仿宋" w:eastAsia="仿宋" w:hAnsi="仿宋" w:hint="eastAsia"/>
          <w:sz w:val="32"/>
          <w:szCs w:val="32"/>
        </w:rPr>
        <w:t>同一科研成果（包括名称不同而内容相同或核心内容相同的科研成果）在参评年度</w:t>
      </w:r>
      <w:bookmarkEnd w:id="17"/>
      <w:bookmarkEnd w:id="18"/>
      <w:r w:rsidRPr="002E1CF0">
        <w:rPr>
          <w:rFonts w:ascii="仿宋" w:eastAsia="仿宋" w:hAnsi="仿宋" w:hint="eastAsia"/>
          <w:sz w:val="32"/>
          <w:szCs w:val="32"/>
        </w:rPr>
        <w:t>多次获奖，按最高等级奖项计分。</w:t>
      </w:r>
      <w:bookmarkEnd w:id="15"/>
      <w:bookmarkEnd w:id="16"/>
    </w:p>
    <w:p w:rsidR="001018F6" w:rsidRPr="002E1CF0" w:rsidRDefault="001018F6" w:rsidP="001018F6">
      <w:pPr>
        <w:adjustRightInd w:val="0"/>
        <w:snapToGrid w:val="0"/>
        <w:spacing w:line="360" w:lineRule="auto"/>
        <w:ind w:firstLine="560"/>
        <w:jc w:val="left"/>
        <w:rPr>
          <w:rFonts w:ascii="仿宋" w:eastAsia="仿宋" w:hAnsi="仿宋"/>
          <w:sz w:val="32"/>
          <w:szCs w:val="32"/>
        </w:rPr>
      </w:pPr>
      <w:r w:rsidRPr="002E1CF0">
        <w:rPr>
          <w:rFonts w:ascii="仿宋" w:eastAsia="仿宋" w:hAnsi="仿宋" w:hint="eastAsia"/>
          <w:sz w:val="32"/>
          <w:szCs w:val="32"/>
        </w:rPr>
        <w:t>四、科技奖项按其公布年份计分。</w:t>
      </w:r>
    </w:p>
    <w:p w:rsidR="001018F6" w:rsidRPr="002E1CF0" w:rsidRDefault="001018F6" w:rsidP="001018F6">
      <w:pPr>
        <w:adjustRightInd w:val="0"/>
        <w:snapToGrid w:val="0"/>
        <w:spacing w:line="360" w:lineRule="auto"/>
        <w:ind w:firstLine="560"/>
        <w:jc w:val="center"/>
        <w:rPr>
          <w:rFonts w:ascii="仿宋" w:eastAsia="仿宋" w:hAnsi="仿宋"/>
          <w:sz w:val="32"/>
          <w:szCs w:val="32"/>
        </w:rPr>
      </w:pPr>
      <w:r w:rsidRPr="002E1CF0">
        <w:rPr>
          <w:rFonts w:ascii="仿宋" w:eastAsia="仿宋" w:hAnsi="仿宋" w:hint="eastAsia"/>
          <w:sz w:val="32"/>
          <w:szCs w:val="32"/>
        </w:rPr>
        <w:t>表4 科研成果获奖、专利及成果转化评分</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095"/>
        <w:gridCol w:w="993"/>
      </w:tblGrid>
      <w:tr w:rsidR="001018F6" w:rsidRPr="002E1CF0" w:rsidTr="001A0CA5">
        <w:trPr>
          <w:trHeight w:val="661"/>
        </w:trPr>
        <w:tc>
          <w:tcPr>
            <w:tcW w:w="1384" w:type="dxa"/>
          </w:tcPr>
          <w:p w:rsidR="001018F6" w:rsidRPr="002E1CF0" w:rsidRDefault="001018F6" w:rsidP="001A0CA5">
            <w:pPr>
              <w:rPr>
                <w:rFonts w:ascii="仿宋" w:eastAsia="仿宋" w:hAnsi="仿宋"/>
                <w:sz w:val="32"/>
                <w:szCs w:val="32"/>
              </w:rPr>
            </w:pPr>
          </w:p>
        </w:tc>
        <w:tc>
          <w:tcPr>
            <w:tcW w:w="6095"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等级</w:t>
            </w:r>
          </w:p>
        </w:tc>
        <w:tc>
          <w:tcPr>
            <w:tcW w:w="993"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得分</w:t>
            </w:r>
          </w:p>
        </w:tc>
      </w:tr>
      <w:tr w:rsidR="001018F6" w:rsidRPr="002E1CF0" w:rsidTr="001A0CA5">
        <w:trPr>
          <w:trHeight w:val="729"/>
        </w:trPr>
        <w:tc>
          <w:tcPr>
            <w:tcW w:w="1384" w:type="dxa"/>
            <w:vMerge w:val="restart"/>
          </w:tcPr>
          <w:p w:rsidR="001018F6" w:rsidRPr="002E1CF0" w:rsidRDefault="001018F6" w:rsidP="001A0CA5">
            <w:pPr>
              <w:jc w:val="left"/>
              <w:rPr>
                <w:rFonts w:ascii="仿宋" w:eastAsia="仿宋" w:hAnsi="仿宋"/>
                <w:sz w:val="32"/>
                <w:szCs w:val="32"/>
              </w:rPr>
            </w:pPr>
          </w:p>
          <w:p w:rsidR="001018F6" w:rsidRPr="002E1CF0" w:rsidRDefault="001018F6" w:rsidP="001A0CA5">
            <w:pPr>
              <w:jc w:val="left"/>
              <w:rPr>
                <w:rFonts w:ascii="仿宋" w:eastAsia="仿宋" w:hAnsi="仿宋"/>
                <w:sz w:val="32"/>
                <w:szCs w:val="32"/>
              </w:rPr>
            </w:pPr>
          </w:p>
          <w:p w:rsidR="001018F6" w:rsidRPr="002E1CF0" w:rsidRDefault="001018F6" w:rsidP="001A0CA5">
            <w:pPr>
              <w:jc w:val="left"/>
              <w:rPr>
                <w:rFonts w:ascii="仿宋" w:eastAsia="仿宋" w:hAnsi="仿宋"/>
                <w:sz w:val="32"/>
                <w:szCs w:val="32"/>
              </w:rPr>
            </w:pPr>
          </w:p>
          <w:p w:rsidR="001018F6" w:rsidRPr="002E1CF0" w:rsidRDefault="001018F6" w:rsidP="001A0CA5">
            <w:pPr>
              <w:jc w:val="left"/>
              <w:rPr>
                <w:rFonts w:ascii="仿宋" w:eastAsia="仿宋" w:hAnsi="仿宋"/>
                <w:sz w:val="32"/>
                <w:szCs w:val="32"/>
              </w:rPr>
            </w:pPr>
          </w:p>
          <w:p w:rsidR="001018F6" w:rsidRPr="002E1CF0" w:rsidRDefault="001018F6" w:rsidP="001A0CA5">
            <w:pPr>
              <w:jc w:val="left"/>
              <w:rPr>
                <w:rFonts w:ascii="仿宋" w:eastAsia="仿宋" w:hAnsi="仿宋"/>
                <w:sz w:val="32"/>
                <w:szCs w:val="32"/>
              </w:rPr>
            </w:pPr>
          </w:p>
          <w:p w:rsidR="001018F6" w:rsidRPr="002E1CF0" w:rsidRDefault="001018F6" w:rsidP="001A0CA5">
            <w:pPr>
              <w:jc w:val="left"/>
              <w:rPr>
                <w:rFonts w:ascii="仿宋" w:eastAsia="仿宋" w:hAnsi="仿宋"/>
                <w:sz w:val="32"/>
                <w:szCs w:val="32"/>
              </w:rPr>
            </w:pPr>
          </w:p>
          <w:p w:rsidR="001018F6" w:rsidRPr="002E1CF0" w:rsidRDefault="001018F6" w:rsidP="001A0CA5">
            <w:pPr>
              <w:jc w:val="left"/>
              <w:rPr>
                <w:rFonts w:ascii="仿宋" w:eastAsia="仿宋" w:hAnsi="仿宋"/>
                <w:sz w:val="32"/>
                <w:szCs w:val="32"/>
              </w:rPr>
            </w:pPr>
          </w:p>
          <w:p w:rsidR="001018F6" w:rsidRPr="002E1CF0" w:rsidRDefault="001018F6" w:rsidP="001A0CA5">
            <w:pPr>
              <w:jc w:val="left"/>
              <w:rPr>
                <w:rFonts w:ascii="仿宋" w:eastAsia="仿宋" w:hAnsi="仿宋"/>
                <w:sz w:val="32"/>
                <w:szCs w:val="32"/>
              </w:rPr>
            </w:pPr>
            <w:r w:rsidRPr="002E1CF0">
              <w:rPr>
                <w:rFonts w:ascii="仿宋" w:eastAsia="仿宋" w:hAnsi="仿宋" w:hint="eastAsia"/>
                <w:sz w:val="32"/>
                <w:szCs w:val="32"/>
              </w:rPr>
              <w:t>获奖情况</w:t>
            </w: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lastRenderedPageBreak/>
              <w:t>国家科技进步奖</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200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省科技进步奖一等奖</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150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省科技进步奖二等奖</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100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省科技进步奖三等奖</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80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厅局级以上政府部门奖项，中华医学会/中国医师协会/中华中医药学会奖项</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30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省级及以上学会奖项</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15</w:t>
            </w:r>
          </w:p>
        </w:tc>
      </w:tr>
      <w:tr w:rsidR="001018F6" w:rsidRPr="002E1CF0" w:rsidTr="001A0CA5">
        <w:trPr>
          <w:trHeight w:val="668"/>
        </w:trPr>
        <w:tc>
          <w:tcPr>
            <w:tcW w:w="1384" w:type="dxa"/>
            <w:vMerge w:val="restart"/>
          </w:tcPr>
          <w:p w:rsidR="001018F6" w:rsidRPr="002E1CF0" w:rsidRDefault="001018F6" w:rsidP="001A0CA5">
            <w:pPr>
              <w:rPr>
                <w:rFonts w:ascii="仿宋" w:eastAsia="仿宋" w:hAnsi="仿宋"/>
                <w:sz w:val="32"/>
                <w:szCs w:val="32"/>
              </w:rPr>
            </w:pPr>
          </w:p>
          <w:p w:rsidR="001018F6" w:rsidRPr="002E1CF0" w:rsidRDefault="001018F6" w:rsidP="001A0CA5">
            <w:pPr>
              <w:rPr>
                <w:rFonts w:ascii="仿宋" w:eastAsia="仿宋" w:hAnsi="仿宋"/>
                <w:sz w:val="32"/>
                <w:szCs w:val="32"/>
              </w:rPr>
            </w:pPr>
          </w:p>
          <w:p w:rsidR="001018F6" w:rsidRPr="002E1CF0" w:rsidRDefault="001018F6" w:rsidP="001A0CA5">
            <w:pPr>
              <w:rPr>
                <w:rFonts w:ascii="仿宋" w:eastAsia="仿宋" w:hAnsi="仿宋"/>
                <w:sz w:val="32"/>
                <w:szCs w:val="32"/>
              </w:rPr>
            </w:pPr>
          </w:p>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专利</w:t>
            </w: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国家标准或全国性行业标准</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发明专利</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实用新型专利</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5</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外观设计、软件著作权</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w:t>
            </w:r>
          </w:p>
        </w:tc>
      </w:tr>
      <w:tr w:rsidR="001018F6" w:rsidRPr="002E1CF0" w:rsidTr="001A0CA5">
        <w:trPr>
          <w:trHeight w:val="668"/>
        </w:trPr>
        <w:tc>
          <w:tcPr>
            <w:tcW w:w="1384" w:type="dxa"/>
            <w:vMerge w:val="restart"/>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成果转化收益</w:t>
            </w: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≧30万元</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20</w:t>
            </w:r>
          </w:p>
        </w:tc>
      </w:tr>
      <w:tr w:rsidR="001018F6" w:rsidRPr="002E1CF0" w:rsidTr="001A0CA5">
        <w:trPr>
          <w:trHeight w:val="668"/>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10～30万元</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15</w:t>
            </w:r>
          </w:p>
        </w:tc>
      </w:tr>
      <w:tr w:rsidR="001018F6" w:rsidRPr="002E1CF0" w:rsidTr="001A0CA5">
        <w:trPr>
          <w:trHeight w:val="1715"/>
        </w:trPr>
        <w:tc>
          <w:tcPr>
            <w:tcW w:w="1384" w:type="dxa"/>
            <w:vMerge/>
          </w:tcPr>
          <w:p w:rsidR="001018F6" w:rsidRPr="002E1CF0" w:rsidRDefault="001018F6" w:rsidP="001A0CA5">
            <w:pPr>
              <w:rPr>
                <w:rFonts w:ascii="仿宋" w:eastAsia="仿宋" w:hAnsi="仿宋"/>
                <w:sz w:val="32"/>
                <w:szCs w:val="32"/>
              </w:rPr>
            </w:pPr>
          </w:p>
        </w:tc>
        <w:tc>
          <w:tcPr>
            <w:tcW w:w="6095"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w:t>
            </w:r>
            <w:r w:rsidRPr="002E1CF0">
              <w:rPr>
                <w:rFonts w:ascii="仿宋" w:eastAsia="仿宋" w:hAnsi="仿宋"/>
                <w:sz w:val="32"/>
                <w:szCs w:val="32"/>
              </w:rPr>
              <w:t>10万</w:t>
            </w:r>
            <w:r w:rsidRPr="002E1CF0">
              <w:rPr>
                <w:rFonts w:ascii="仿宋" w:eastAsia="仿宋" w:hAnsi="仿宋" w:hint="eastAsia"/>
                <w:sz w:val="32"/>
                <w:szCs w:val="32"/>
              </w:rPr>
              <w:t>元</w:t>
            </w:r>
          </w:p>
        </w:tc>
        <w:tc>
          <w:tcPr>
            <w:tcW w:w="993"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10</w:t>
            </w:r>
          </w:p>
        </w:tc>
      </w:tr>
    </w:tbl>
    <w:p w:rsidR="001018F6" w:rsidRPr="002E1CF0" w:rsidRDefault="001018F6" w:rsidP="001018F6">
      <w:pPr>
        <w:adjustRightInd w:val="0"/>
        <w:snapToGrid w:val="0"/>
        <w:spacing w:line="360" w:lineRule="auto"/>
        <w:ind w:firstLine="560"/>
        <w:jc w:val="center"/>
        <w:rPr>
          <w:rFonts w:ascii="仿宋" w:eastAsia="仿宋" w:hAnsi="仿宋"/>
          <w:bCs/>
          <w:sz w:val="32"/>
          <w:szCs w:val="32"/>
        </w:rPr>
      </w:pPr>
    </w:p>
    <w:p w:rsidR="001018F6" w:rsidRPr="002E1CF0" w:rsidRDefault="001018F6" w:rsidP="001018F6">
      <w:pPr>
        <w:adjustRightInd w:val="0"/>
        <w:snapToGrid w:val="0"/>
        <w:spacing w:line="360" w:lineRule="auto"/>
        <w:ind w:firstLine="560"/>
        <w:rPr>
          <w:rFonts w:ascii="仿宋" w:eastAsia="仿宋" w:hAnsi="仿宋"/>
          <w:bCs/>
          <w:sz w:val="32"/>
          <w:szCs w:val="32"/>
        </w:rPr>
      </w:pPr>
      <w:r w:rsidRPr="002E1CF0">
        <w:rPr>
          <w:rFonts w:ascii="仿宋" w:eastAsia="仿宋" w:hAnsi="仿宋" w:hint="eastAsia"/>
          <w:bCs/>
          <w:sz w:val="32"/>
          <w:szCs w:val="32"/>
        </w:rPr>
        <w:t>第五条 学术交流及学术会议投稿（见表5</w:t>
      </w:r>
      <w:r w:rsidRPr="002E1CF0">
        <w:rPr>
          <w:rFonts w:ascii="仿宋" w:eastAsia="仿宋" w:hAnsi="仿宋" w:hint="eastAsia"/>
          <w:sz w:val="32"/>
          <w:szCs w:val="32"/>
        </w:rPr>
        <w:t>、附件</w:t>
      </w:r>
      <w:r w:rsidRPr="002E1CF0">
        <w:rPr>
          <w:rFonts w:ascii="仿宋" w:eastAsia="仿宋" w:hAnsi="仿宋" w:hint="eastAsia"/>
          <w:bCs/>
          <w:sz w:val="32"/>
          <w:szCs w:val="32"/>
        </w:rPr>
        <w:t>）</w:t>
      </w:r>
    </w:p>
    <w:p w:rsidR="001018F6" w:rsidRPr="002E1CF0" w:rsidRDefault="001018F6" w:rsidP="001018F6">
      <w:pPr>
        <w:ind w:firstLineChars="200" w:firstLine="640"/>
        <w:rPr>
          <w:rFonts w:ascii="仿宋" w:eastAsia="仿宋" w:hAnsi="仿宋"/>
          <w:bCs/>
          <w:sz w:val="32"/>
          <w:szCs w:val="32"/>
        </w:rPr>
      </w:pPr>
      <w:r w:rsidRPr="002E1CF0">
        <w:rPr>
          <w:rFonts w:ascii="仿宋" w:eastAsia="仿宋" w:hAnsi="仿宋" w:hint="eastAsia"/>
          <w:bCs/>
          <w:sz w:val="32"/>
          <w:szCs w:val="32"/>
        </w:rPr>
        <w:t>一、由科室承办的专业学术会议，仅计算科室得分。</w:t>
      </w:r>
    </w:p>
    <w:p w:rsidR="001018F6" w:rsidRPr="002E1CF0" w:rsidRDefault="001018F6" w:rsidP="001018F6">
      <w:pPr>
        <w:ind w:firstLineChars="200" w:firstLine="640"/>
        <w:rPr>
          <w:rFonts w:ascii="仿宋" w:eastAsia="仿宋" w:hAnsi="仿宋"/>
          <w:bCs/>
          <w:sz w:val="32"/>
          <w:szCs w:val="32"/>
        </w:rPr>
      </w:pPr>
      <w:r w:rsidRPr="002E1CF0">
        <w:rPr>
          <w:rFonts w:ascii="仿宋" w:eastAsia="仿宋" w:hAnsi="仿宋" w:hint="eastAsia"/>
          <w:bCs/>
          <w:sz w:val="32"/>
          <w:szCs w:val="32"/>
        </w:rPr>
        <w:t>二、由多个科室承办、协办的会议，由牵头主办科室根据贡献程度分配得分。</w:t>
      </w:r>
    </w:p>
    <w:p w:rsidR="001018F6" w:rsidRPr="002E1CF0" w:rsidRDefault="001018F6" w:rsidP="001018F6">
      <w:pPr>
        <w:ind w:firstLineChars="200" w:firstLine="640"/>
        <w:rPr>
          <w:rFonts w:ascii="仿宋" w:eastAsia="仿宋" w:hAnsi="仿宋"/>
          <w:bCs/>
          <w:sz w:val="32"/>
          <w:szCs w:val="32"/>
        </w:rPr>
      </w:pPr>
      <w:r w:rsidRPr="002E1CF0">
        <w:rPr>
          <w:rFonts w:ascii="仿宋" w:eastAsia="仿宋" w:hAnsi="仿宋" w:hint="eastAsia"/>
          <w:bCs/>
          <w:sz w:val="32"/>
          <w:szCs w:val="32"/>
        </w:rPr>
        <w:t>三、</w:t>
      </w:r>
      <w:r w:rsidRPr="002E1CF0">
        <w:rPr>
          <w:rFonts w:ascii="仿宋" w:eastAsia="仿宋" w:hAnsi="仿宋"/>
          <w:bCs/>
          <w:sz w:val="32"/>
          <w:szCs w:val="32"/>
        </w:rPr>
        <w:t>医院牵头组织的</w:t>
      </w:r>
      <w:r w:rsidRPr="002E1CF0">
        <w:rPr>
          <w:rFonts w:ascii="仿宋" w:eastAsia="仿宋" w:hAnsi="仿宋" w:hint="eastAsia"/>
          <w:bCs/>
          <w:sz w:val="32"/>
          <w:szCs w:val="32"/>
        </w:rPr>
        <w:t>会议</w:t>
      </w:r>
      <w:r w:rsidRPr="002E1CF0">
        <w:rPr>
          <w:rFonts w:ascii="仿宋" w:eastAsia="仿宋" w:hAnsi="仿宋"/>
          <w:bCs/>
          <w:sz w:val="32"/>
          <w:szCs w:val="32"/>
        </w:rPr>
        <w:t>由科研处根据贡献程度酌情记分，最终</w:t>
      </w:r>
      <w:r w:rsidRPr="002E1CF0">
        <w:rPr>
          <w:rFonts w:ascii="仿宋" w:eastAsia="仿宋" w:hAnsi="仿宋" w:hint="eastAsia"/>
          <w:bCs/>
          <w:sz w:val="32"/>
          <w:szCs w:val="32"/>
        </w:rPr>
        <w:t>由主管院领导确定。</w:t>
      </w:r>
    </w:p>
    <w:p w:rsidR="001018F6" w:rsidRPr="002E1CF0" w:rsidRDefault="001018F6" w:rsidP="001018F6">
      <w:pPr>
        <w:ind w:firstLineChars="200" w:firstLine="640"/>
        <w:rPr>
          <w:rFonts w:ascii="仿宋" w:eastAsia="仿宋" w:hAnsi="仿宋"/>
          <w:bCs/>
          <w:sz w:val="32"/>
          <w:szCs w:val="32"/>
        </w:rPr>
      </w:pPr>
      <w:r w:rsidRPr="002E1CF0">
        <w:rPr>
          <w:rFonts w:ascii="仿宋" w:eastAsia="仿宋" w:hAnsi="仿宋" w:hint="eastAsia"/>
          <w:bCs/>
          <w:sz w:val="32"/>
          <w:szCs w:val="32"/>
        </w:rPr>
        <w:lastRenderedPageBreak/>
        <w:t>四、国际学术会议仅指由国际学术组织或国家一级学会举办且会议语言为英文的学术会议；国家级学术会议仅指由中华医学会、中国医师协会、中华中医药学会举办的学术会议；其余国家一级学会举办的学术会议按省级学术会议计分。</w:t>
      </w:r>
    </w:p>
    <w:p w:rsidR="001018F6" w:rsidRPr="002E1CF0" w:rsidRDefault="001018F6" w:rsidP="001018F6">
      <w:pPr>
        <w:ind w:firstLineChars="200" w:firstLine="640"/>
        <w:rPr>
          <w:rFonts w:ascii="仿宋" w:eastAsia="仿宋" w:hAnsi="仿宋"/>
          <w:bCs/>
          <w:sz w:val="32"/>
          <w:szCs w:val="32"/>
        </w:rPr>
      </w:pPr>
      <w:r w:rsidRPr="002E1CF0">
        <w:rPr>
          <w:rFonts w:ascii="仿宋" w:eastAsia="仿宋" w:hAnsi="仿宋" w:hint="eastAsia"/>
          <w:bCs/>
          <w:sz w:val="32"/>
          <w:szCs w:val="32"/>
        </w:rPr>
        <w:t>五、个人得分上限取3次规格最高学术会议得分总分，同一发言内容不重复计分。</w:t>
      </w:r>
    </w:p>
    <w:p w:rsidR="001018F6" w:rsidRPr="002E1CF0" w:rsidRDefault="001018F6" w:rsidP="001018F6">
      <w:pPr>
        <w:ind w:firstLineChars="200" w:firstLine="640"/>
        <w:jc w:val="center"/>
        <w:rPr>
          <w:rFonts w:ascii="仿宋" w:eastAsia="仿宋" w:hAnsi="仿宋"/>
          <w:sz w:val="32"/>
          <w:szCs w:val="32"/>
        </w:rPr>
      </w:pPr>
      <w:r w:rsidRPr="002E1CF0">
        <w:rPr>
          <w:rFonts w:ascii="仿宋" w:eastAsia="仿宋" w:hAnsi="仿宋" w:hint="eastAsia"/>
          <w:sz w:val="32"/>
          <w:szCs w:val="32"/>
        </w:rPr>
        <w:t>表5 学术交流及投稿评分</w:t>
      </w:r>
    </w:p>
    <w:tbl>
      <w:tblPr>
        <w:tblpPr w:leftFromText="180" w:rightFromText="180" w:vertAnchor="text"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275"/>
        <w:gridCol w:w="2694"/>
      </w:tblGrid>
      <w:tr w:rsidR="001018F6" w:rsidRPr="002E1CF0" w:rsidTr="001A0CA5">
        <w:trPr>
          <w:trHeight w:val="668"/>
        </w:trPr>
        <w:tc>
          <w:tcPr>
            <w:tcW w:w="3936" w:type="dxa"/>
            <w:vAlign w:val="center"/>
          </w:tcPr>
          <w:p w:rsidR="001018F6" w:rsidRPr="002E1CF0" w:rsidRDefault="001018F6" w:rsidP="001A0CA5">
            <w:pPr>
              <w:rPr>
                <w:rFonts w:ascii="仿宋" w:eastAsia="仿宋" w:hAnsi="仿宋"/>
                <w:sz w:val="32"/>
                <w:szCs w:val="32"/>
              </w:rPr>
            </w:pPr>
            <w:bookmarkStart w:id="19" w:name="OLE_LINK82"/>
            <w:bookmarkStart w:id="20" w:name="OLE_LINK83"/>
            <w:r w:rsidRPr="002E1CF0">
              <w:rPr>
                <w:rFonts w:ascii="仿宋" w:eastAsia="仿宋" w:hAnsi="仿宋" w:hint="eastAsia"/>
                <w:sz w:val="32"/>
                <w:szCs w:val="32"/>
              </w:rPr>
              <w:t>等级</w:t>
            </w:r>
          </w:p>
        </w:tc>
        <w:tc>
          <w:tcPr>
            <w:tcW w:w="1275" w:type="dxa"/>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得分</w:t>
            </w:r>
          </w:p>
        </w:tc>
        <w:tc>
          <w:tcPr>
            <w:tcW w:w="2694"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备注</w:t>
            </w:r>
          </w:p>
        </w:tc>
      </w:tr>
      <w:tr w:rsidR="001018F6" w:rsidRPr="002E1CF0" w:rsidTr="001A0CA5">
        <w:trPr>
          <w:trHeight w:val="668"/>
        </w:trPr>
        <w:tc>
          <w:tcPr>
            <w:tcW w:w="3936"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举办国家级专业学术会议</w:t>
            </w:r>
          </w:p>
        </w:tc>
        <w:tc>
          <w:tcPr>
            <w:tcW w:w="1275" w:type="dxa"/>
          </w:tcPr>
          <w:p w:rsidR="001018F6" w:rsidRPr="002E1CF0" w:rsidRDefault="001018F6" w:rsidP="001A0CA5">
            <w:pPr>
              <w:widowControl/>
              <w:jc w:val="center"/>
              <w:rPr>
                <w:rFonts w:ascii="仿宋" w:eastAsia="仿宋" w:hAnsi="仿宋"/>
                <w:kern w:val="0"/>
                <w:sz w:val="32"/>
                <w:szCs w:val="32"/>
              </w:rPr>
            </w:pPr>
            <w:r w:rsidRPr="002E1CF0">
              <w:rPr>
                <w:rFonts w:ascii="仿宋" w:eastAsia="仿宋" w:hAnsi="仿宋" w:hint="eastAsia"/>
                <w:kern w:val="0"/>
                <w:sz w:val="32"/>
                <w:szCs w:val="32"/>
              </w:rPr>
              <w:t>10</w:t>
            </w:r>
          </w:p>
        </w:tc>
        <w:tc>
          <w:tcPr>
            <w:tcW w:w="2694" w:type="dxa"/>
            <w:vMerge w:val="restart"/>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以学分批准核发单位级别为准</w:t>
            </w:r>
          </w:p>
        </w:tc>
      </w:tr>
      <w:tr w:rsidR="001018F6" w:rsidRPr="002E1CF0" w:rsidTr="001A0CA5">
        <w:trPr>
          <w:trHeight w:val="668"/>
        </w:trPr>
        <w:tc>
          <w:tcPr>
            <w:tcW w:w="3936"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举办省级学术会议</w:t>
            </w:r>
          </w:p>
        </w:tc>
        <w:tc>
          <w:tcPr>
            <w:tcW w:w="1275" w:type="dxa"/>
          </w:tcPr>
          <w:p w:rsidR="001018F6" w:rsidRPr="002E1CF0" w:rsidRDefault="001018F6" w:rsidP="001A0CA5">
            <w:pPr>
              <w:widowControl/>
              <w:jc w:val="center"/>
              <w:rPr>
                <w:rFonts w:ascii="仿宋" w:eastAsia="仿宋" w:hAnsi="仿宋"/>
                <w:kern w:val="0"/>
                <w:sz w:val="32"/>
                <w:szCs w:val="32"/>
              </w:rPr>
            </w:pPr>
            <w:r w:rsidRPr="002E1CF0">
              <w:rPr>
                <w:rFonts w:ascii="仿宋" w:eastAsia="仿宋" w:hAnsi="仿宋" w:hint="eastAsia"/>
                <w:kern w:val="0"/>
                <w:sz w:val="32"/>
                <w:szCs w:val="32"/>
              </w:rPr>
              <w:t>7</w:t>
            </w:r>
          </w:p>
        </w:tc>
        <w:tc>
          <w:tcPr>
            <w:tcW w:w="2694" w:type="dxa"/>
            <w:vMerge/>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3936"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受邀在国际学术会议上大会发言</w:t>
            </w:r>
          </w:p>
        </w:tc>
        <w:tc>
          <w:tcPr>
            <w:tcW w:w="1275" w:type="dxa"/>
          </w:tcPr>
          <w:p w:rsidR="001018F6" w:rsidRPr="002E1CF0" w:rsidRDefault="001018F6" w:rsidP="001A0CA5">
            <w:pPr>
              <w:widowControl/>
              <w:jc w:val="center"/>
              <w:rPr>
                <w:rFonts w:ascii="仿宋" w:eastAsia="仿宋" w:hAnsi="仿宋"/>
                <w:kern w:val="0"/>
                <w:sz w:val="32"/>
                <w:szCs w:val="32"/>
              </w:rPr>
            </w:pPr>
            <w:r w:rsidRPr="002E1CF0">
              <w:rPr>
                <w:rFonts w:ascii="仿宋" w:eastAsia="仿宋" w:hAnsi="仿宋" w:hint="eastAsia"/>
                <w:kern w:val="0"/>
                <w:sz w:val="32"/>
                <w:szCs w:val="32"/>
              </w:rPr>
              <w:t>8</w:t>
            </w:r>
          </w:p>
        </w:tc>
        <w:tc>
          <w:tcPr>
            <w:tcW w:w="2694" w:type="dxa"/>
            <w:vMerge w:val="restart"/>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同一科室累计记分不超过5次</w:t>
            </w:r>
          </w:p>
        </w:tc>
      </w:tr>
      <w:tr w:rsidR="001018F6" w:rsidRPr="002E1CF0" w:rsidTr="001A0CA5">
        <w:trPr>
          <w:trHeight w:val="668"/>
        </w:trPr>
        <w:tc>
          <w:tcPr>
            <w:tcW w:w="3936"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受邀在国家级学术会议上大会发言</w:t>
            </w:r>
          </w:p>
        </w:tc>
        <w:tc>
          <w:tcPr>
            <w:tcW w:w="1275" w:type="dxa"/>
          </w:tcPr>
          <w:p w:rsidR="001018F6" w:rsidRPr="002E1CF0" w:rsidRDefault="001018F6" w:rsidP="001A0CA5">
            <w:pPr>
              <w:widowControl/>
              <w:jc w:val="center"/>
              <w:rPr>
                <w:rFonts w:ascii="仿宋" w:eastAsia="仿宋" w:hAnsi="仿宋"/>
                <w:kern w:val="0"/>
                <w:sz w:val="32"/>
                <w:szCs w:val="32"/>
              </w:rPr>
            </w:pPr>
            <w:r w:rsidRPr="002E1CF0">
              <w:rPr>
                <w:rFonts w:ascii="仿宋" w:eastAsia="仿宋" w:hAnsi="仿宋" w:hint="eastAsia"/>
                <w:kern w:val="0"/>
                <w:sz w:val="32"/>
                <w:szCs w:val="32"/>
              </w:rPr>
              <w:t>5</w:t>
            </w:r>
          </w:p>
        </w:tc>
        <w:tc>
          <w:tcPr>
            <w:tcW w:w="2694" w:type="dxa"/>
            <w:vMerge/>
          </w:tcPr>
          <w:p w:rsidR="001018F6" w:rsidRPr="002E1CF0" w:rsidRDefault="001018F6" w:rsidP="001A0CA5">
            <w:pPr>
              <w:rPr>
                <w:rFonts w:ascii="仿宋" w:eastAsia="仿宋" w:hAnsi="仿宋"/>
                <w:sz w:val="32"/>
                <w:szCs w:val="32"/>
              </w:rPr>
            </w:pPr>
          </w:p>
        </w:tc>
      </w:tr>
      <w:tr w:rsidR="001018F6" w:rsidRPr="002E1CF0" w:rsidTr="001A0CA5">
        <w:trPr>
          <w:trHeight w:val="668"/>
        </w:trPr>
        <w:tc>
          <w:tcPr>
            <w:tcW w:w="3936" w:type="dxa"/>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受邀在省级学术会议上大会发言</w:t>
            </w:r>
          </w:p>
        </w:tc>
        <w:tc>
          <w:tcPr>
            <w:tcW w:w="1275" w:type="dxa"/>
          </w:tcPr>
          <w:p w:rsidR="001018F6" w:rsidRPr="002E1CF0" w:rsidRDefault="001018F6" w:rsidP="001A0CA5">
            <w:pPr>
              <w:widowControl/>
              <w:jc w:val="center"/>
              <w:rPr>
                <w:rFonts w:ascii="仿宋" w:eastAsia="仿宋" w:hAnsi="仿宋"/>
                <w:kern w:val="0"/>
                <w:sz w:val="32"/>
                <w:szCs w:val="32"/>
              </w:rPr>
            </w:pPr>
            <w:r w:rsidRPr="002E1CF0">
              <w:rPr>
                <w:rFonts w:ascii="仿宋" w:eastAsia="仿宋" w:hAnsi="仿宋" w:hint="eastAsia"/>
                <w:kern w:val="0"/>
                <w:sz w:val="32"/>
                <w:szCs w:val="32"/>
              </w:rPr>
              <w:t>3</w:t>
            </w:r>
          </w:p>
        </w:tc>
        <w:tc>
          <w:tcPr>
            <w:tcW w:w="2694" w:type="dxa"/>
            <w:vMerge/>
          </w:tcPr>
          <w:p w:rsidR="001018F6" w:rsidRPr="002E1CF0" w:rsidRDefault="001018F6" w:rsidP="001A0CA5">
            <w:pPr>
              <w:rPr>
                <w:rFonts w:ascii="仿宋" w:eastAsia="仿宋" w:hAnsi="仿宋"/>
                <w:sz w:val="32"/>
                <w:szCs w:val="32"/>
              </w:rPr>
            </w:pPr>
          </w:p>
        </w:tc>
      </w:tr>
      <w:bookmarkEnd w:id="19"/>
      <w:bookmarkEnd w:id="20"/>
    </w:tbl>
    <w:p w:rsidR="001018F6" w:rsidRPr="002E1CF0" w:rsidRDefault="001018F6" w:rsidP="001018F6">
      <w:pPr>
        <w:ind w:firstLineChars="200" w:firstLine="640"/>
        <w:jc w:val="left"/>
        <w:rPr>
          <w:rFonts w:ascii="仿宋" w:eastAsia="仿宋" w:hAnsi="仿宋"/>
          <w:sz w:val="32"/>
          <w:szCs w:val="32"/>
        </w:rPr>
      </w:pPr>
    </w:p>
    <w:p w:rsidR="001018F6" w:rsidRPr="002E1CF0" w:rsidRDefault="001018F6" w:rsidP="001018F6">
      <w:pPr>
        <w:ind w:firstLineChars="200" w:firstLine="640"/>
        <w:jc w:val="left"/>
        <w:rPr>
          <w:rFonts w:ascii="仿宋" w:eastAsia="仿宋" w:hAnsi="仿宋"/>
          <w:sz w:val="32"/>
          <w:szCs w:val="32"/>
        </w:rPr>
      </w:pPr>
      <w:r w:rsidRPr="002E1CF0">
        <w:rPr>
          <w:rFonts w:ascii="仿宋" w:eastAsia="仿宋" w:hAnsi="仿宋" w:hint="eastAsia"/>
          <w:sz w:val="32"/>
          <w:szCs w:val="32"/>
        </w:rPr>
        <w:t>第六条其他（见表6、附件）</w:t>
      </w:r>
    </w:p>
    <w:p w:rsidR="001018F6" w:rsidRPr="002E1CF0" w:rsidRDefault="001018F6" w:rsidP="001018F6">
      <w:pPr>
        <w:ind w:firstLineChars="200" w:firstLine="640"/>
        <w:jc w:val="left"/>
        <w:rPr>
          <w:rFonts w:ascii="仿宋" w:eastAsia="仿宋" w:hAnsi="仿宋"/>
          <w:sz w:val="32"/>
          <w:szCs w:val="32"/>
        </w:rPr>
      </w:pPr>
      <w:r w:rsidRPr="002E1CF0">
        <w:rPr>
          <w:rFonts w:ascii="仿宋" w:eastAsia="仿宋" w:hAnsi="仿宋" w:hint="eastAsia"/>
          <w:sz w:val="32"/>
          <w:szCs w:val="32"/>
        </w:rPr>
        <w:t>一、科室及个人参与并完成院内的非常规科研工作任务，如参与实验室建设、参与评标、担当科研项目答辩评审、专项任务等院内科研活动。个人须实际参与科研工作，挂名、任职等不予参评记分。</w:t>
      </w:r>
    </w:p>
    <w:p w:rsidR="001018F6" w:rsidRPr="002E1CF0" w:rsidRDefault="001018F6" w:rsidP="001018F6">
      <w:pPr>
        <w:ind w:firstLineChars="200" w:firstLine="640"/>
        <w:jc w:val="left"/>
        <w:rPr>
          <w:rFonts w:ascii="仿宋" w:eastAsia="仿宋" w:hAnsi="仿宋"/>
          <w:sz w:val="32"/>
          <w:szCs w:val="32"/>
        </w:rPr>
      </w:pPr>
      <w:r w:rsidRPr="002E1CF0">
        <w:rPr>
          <w:rFonts w:ascii="仿宋" w:eastAsia="仿宋" w:hAnsi="仿宋" w:hint="eastAsia"/>
          <w:sz w:val="32"/>
          <w:szCs w:val="32"/>
        </w:rPr>
        <w:lastRenderedPageBreak/>
        <w:t>二、其他参与科研工作情况，由科研处对其工作量、贡献程度进行考评，报科研处审核后可计入总分。</w:t>
      </w:r>
    </w:p>
    <w:p w:rsidR="001018F6" w:rsidRPr="002E1CF0" w:rsidRDefault="001018F6" w:rsidP="001018F6">
      <w:pPr>
        <w:ind w:firstLineChars="200" w:firstLine="640"/>
        <w:jc w:val="left"/>
        <w:rPr>
          <w:rFonts w:ascii="仿宋" w:eastAsia="仿宋" w:hAnsi="仿宋"/>
          <w:sz w:val="32"/>
          <w:szCs w:val="32"/>
        </w:rPr>
      </w:pPr>
      <w:r w:rsidRPr="002E1CF0">
        <w:rPr>
          <w:rFonts w:ascii="仿宋" w:eastAsia="仿宋" w:hAnsi="仿宋" w:hint="eastAsia"/>
          <w:sz w:val="32"/>
          <w:szCs w:val="32"/>
        </w:rPr>
        <w:t>三、个人得分总分不超过10分，且不计入科室得分。</w:t>
      </w:r>
    </w:p>
    <w:p w:rsidR="001018F6" w:rsidRPr="002E1CF0" w:rsidRDefault="001018F6" w:rsidP="001018F6">
      <w:pPr>
        <w:ind w:firstLineChars="200" w:firstLine="640"/>
        <w:jc w:val="center"/>
        <w:rPr>
          <w:rFonts w:ascii="仿宋" w:eastAsia="仿宋" w:hAnsi="仿宋"/>
          <w:sz w:val="32"/>
          <w:szCs w:val="32"/>
        </w:rPr>
      </w:pPr>
      <w:r w:rsidRPr="002E1CF0">
        <w:rPr>
          <w:rFonts w:ascii="仿宋" w:eastAsia="仿宋" w:hAnsi="仿宋" w:hint="eastAsia"/>
          <w:sz w:val="32"/>
          <w:szCs w:val="32"/>
        </w:rPr>
        <w:t>表6 科研工作任务</w:t>
      </w:r>
    </w:p>
    <w:tbl>
      <w:tblPr>
        <w:tblpPr w:leftFromText="180" w:rightFromText="180" w:vertAnchor="text" w:tblpX="-31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701"/>
        <w:gridCol w:w="2744"/>
      </w:tblGrid>
      <w:tr w:rsidR="001018F6" w:rsidRPr="002E1CF0" w:rsidTr="001A0CA5">
        <w:trPr>
          <w:trHeight w:val="668"/>
        </w:trPr>
        <w:tc>
          <w:tcPr>
            <w:tcW w:w="2392" w:type="pct"/>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等级</w:t>
            </w:r>
          </w:p>
        </w:tc>
        <w:tc>
          <w:tcPr>
            <w:tcW w:w="998" w:type="pct"/>
            <w:vAlign w:val="center"/>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得分</w:t>
            </w:r>
          </w:p>
        </w:tc>
        <w:tc>
          <w:tcPr>
            <w:tcW w:w="1610" w:type="pct"/>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备注</w:t>
            </w:r>
          </w:p>
        </w:tc>
      </w:tr>
      <w:tr w:rsidR="001018F6" w:rsidRPr="002E1CF0" w:rsidTr="001A0CA5">
        <w:trPr>
          <w:trHeight w:val="668"/>
        </w:trPr>
        <w:tc>
          <w:tcPr>
            <w:tcW w:w="2392" w:type="pct"/>
          </w:tcPr>
          <w:p w:rsidR="001018F6" w:rsidRPr="002E1CF0" w:rsidRDefault="001018F6" w:rsidP="001A0CA5">
            <w:pPr>
              <w:widowControl/>
              <w:jc w:val="left"/>
              <w:rPr>
                <w:rFonts w:ascii="仿宋" w:eastAsia="仿宋" w:hAnsi="仿宋"/>
                <w:sz w:val="32"/>
                <w:szCs w:val="32"/>
              </w:rPr>
            </w:pPr>
            <w:r w:rsidRPr="002E1CF0">
              <w:rPr>
                <w:rFonts w:ascii="仿宋" w:eastAsia="仿宋" w:hAnsi="仿宋" w:hint="eastAsia"/>
                <w:kern w:val="0"/>
                <w:sz w:val="32"/>
                <w:szCs w:val="32"/>
              </w:rPr>
              <w:t>参与实验室建设、撰写制度流程等</w:t>
            </w:r>
          </w:p>
        </w:tc>
        <w:tc>
          <w:tcPr>
            <w:tcW w:w="998" w:type="pct"/>
          </w:tcPr>
          <w:p w:rsidR="001018F6" w:rsidRPr="002E1CF0" w:rsidRDefault="001018F6" w:rsidP="001A0CA5">
            <w:pPr>
              <w:widowControl/>
              <w:jc w:val="left"/>
              <w:rPr>
                <w:rFonts w:ascii="仿宋" w:eastAsia="仿宋" w:hAnsi="仿宋"/>
                <w:sz w:val="32"/>
                <w:szCs w:val="32"/>
              </w:rPr>
            </w:pPr>
            <w:r w:rsidRPr="002E1CF0">
              <w:rPr>
                <w:rFonts w:ascii="仿宋" w:eastAsia="仿宋" w:hAnsi="仿宋" w:hint="eastAsia"/>
                <w:kern w:val="0"/>
                <w:sz w:val="32"/>
                <w:szCs w:val="32"/>
              </w:rPr>
              <w:t>3～5</w:t>
            </w:r>
          </w:p>
        </w:tc>
        <w:tc>
          <w:tcPr>
            <w:tcW w:w="1610" w:type="pct"/>
            <w:vMerge w:val="restart"/>
          </w:tcPr>
          <w:p w:rsidR="001018F6" w:rsidRPr="002E1CF0" w:rsidRDefault="001018F6" w:rsidP="001A0CA5">
            <w:pPr>
              <w:rPr>
                <w:rFonts w:ascii="仿宋" w:eastAsia="仿宋" w:hAnsi="仿宋"/>
                <w:sz w:val="32"/>
                <w:szCs w:val="32"/>
              </w:rPr>
            </w:pPr>
            <w:r w:rsidRPr="002E1CF0">
              <w:rPr>
                <w:rFonts w:ascii="仿宋" w:eastAsia="仿宋" w:hAnsi="仿宋" w:hint="eastAsia"/>
                <w:sz w:val="32"/>
                <w:szCs w:val="32"/>
              </w:rPr>
              <w:t>注：根据科室贡献程度以及完成情况加分，报科研处审核通过后记分，总分不超过5分。</w:t>
            </w:r>
          </w:p>
        </w:tc>
      </w:tr>
      <w:tr w:rsidR="001018F6" w:rsidRPr="002E1CF0" w:rsidTr="001A0CA5">
        <w:trPr>
          <w:trHeight w:val="1192"/>
        </w:trPr>
        <w:tc>
          <w:tcPr>
            <w:tcW w:w="2392" w:type="pct"/>
          </w:tcPr>
          <w:p w:rsidR="001018F6" w:rsidRPr="002E1CF0" w:rsidRDefault="001018F6" w:rsidP="001A0CA5">
            <w:pPr>
              <w:widowControl/>
              <w:jc w:val="center"/>
              <w:rPr>
                <w:rFonts w:ascii="仿宋" w:eastAsia="仿宋" w:hAnsi="仿宋"/>
                <w:kern w:val="0"/>
                <w:sz w:val="32"/>
                <w:szCs w:val="32"/>
              </w:rPr>
            </w:pPr>
          </w:p>
          <w:p w:rsidR="001018F6" w:rsidRPr="002E1CF0" w:rsidRDefault="001018F6" w:rsidP="001A0CA5">
            <w:pPr>
              <w:widowControl/>
              <w:jc w:val="center"/>
              <w:rPr>
                <w:rFonts w:ascii="仿宋" w:eastAsia="仿宋" w:hAnsi="仿宋"/>
                <w:sz w:val="32"/>
                <w:szCs w:val="32"/>
              </w:rPr>
            </w:pPr>
            <w:r w:rsidRPr="002E1CF0">
              <w:rPr>
                <w:rFonts w:ascii="仿宋" w:eastAsia="仿宋" w:hAnsi="仿宋" w:hint="eastAsia"/>
                <w:kern w:val="0"/>
                <w:sz w:val="32"/>
                <w:szCs w:val="32"/>
              </w:rPr>
              <w:t>参与评标、评审等</w:t>
            </w:r>
          </w:p>
        </w:tc>
        <w:tc>
          <w:tcPr>
            <w:tcW w:w="998" w:type="pct"/>
          </w:tcPr>
          <w:p w:rsidR="001018F6" w:rsidRPr="002E1CF0" w:rsidRDefault="001018F6" w:rsidP="001A0CA5">
            <w:pPr>
              <w:widowControl/>
              <w:jc w:val="center"/>
              <w:rPr>
                <w:rFonts w:ascii="仿宋" w:eastAsia="仿宋" w:hAnsi="仿宋"/>
                <w:kern w:val="0"/>
                <w:sz w:val="32"/>
                <w:szCs w:val="32"/>
              </w:rPr>
            </w:pPr>
          </w:p>
          <w:p w:rsidR="001018F6" w:rsidRPr="002E1CF0" w:rsidRDefault="001018F6" w:rsidP="001A0CA5">
            <w:pPr>
              <w:widowControl/>
              <w:jc w:val="center"/>
              <w:rPr>
                <w:rFonts w:ascii="仿宋" w:eastAsia="仿宋" w:hAnsi="仿宋"/>
                <w:kern w:val="0"/>
                <w:sz w:val="32"/>
                <w:szCs w:val="32"/>
              </w:rPr>
            </w:pPr>
          </w:p>
          <w:p w:rsidR="001018F6" w:rsidRPr="002E1CF0" w:rsidRDefault="001018F6" w:rsidP="001A0CA5">
            <w:pPr>
              <w:widowControl/>
              <w:jc w:val="left"/>
              <w:rPr>
                <w:rFonts w:ascii="仿宋" w:eastAsia="仿宋" w:hAnsi="仿宋"/>
                <w:sz w:val="32"/>
                <w:szCs w:val="32"/>
              </w:rPr>
            </w:pPr>
            <w:r w:rsidRPr="002E1CF0">
              <w:rPr>
                <w:rFonts w:ascii="仿宋" w:eastAsia="仿宋" w:hAnsi="仿宋" w:hint="eastAsia"/>
                <w:kern w:val="0"/>
                <w:sz w:val="32"/>
                <w:szCs w:val="32"/>
              </w:rPr>
              <w:t>1～2</w:t>
            </w:r>
          </w:p>
        </w:tc>
        <w:tc>
          <w:tcPr>
            <w:tcW w:w="1610" w:type="pct"/>
            <w:vMerge/>
          </w:tcPr>
          <w:p w:rsidR="001018F6" w:rsidRPr="002E1CF0" w:rsidRDefault="001018F6" w:rsidP="001A0CA5">
            <w:pPr>
              <w:rPr>
                <w:rFonts w:ascii="仿宋" w:eastAsia="仿宋" w:hAnsi="仿宋"/>
                <w:sz w:val="32"/>
                <w:szCs w:val="32"/>
              </w:rPr>
            </w:pPr>
          </w:p>
        </w:tc>
      </w:tr>
    </w:tbl>
    <w:p w:rsidR="001018F6" w:rsidRPr="002E1CF0" w:rsidRDefault="001018F6" w:rsidP="001018F6">
      <w:pPr>
        <w:ind w:firstLineChars="200" w:firstLine="640"/>
        <w:jc w:val="center"/>
        <w:rPr>
          <w:rFonts w:ascii="仿宋" w:eastAsia="仿宋" w:hAnsi="仿宋"/>
          <w:sz w:val="32"/>
          <w:szCs w:val="32"/>
        </w:rPr>
      </w:pPr>
    </w:p>
    <w:p w:rsidR="001018F6" w:rsidRPr="002E1CF0" w:rsidRDefault="001018F6" w:rsidP="001018F6">
      <w:pPr>
        <w:ind w:firstLineChars="200" w:firstLine="643"/>
        <w:jc w:val="center"/>
        <w:rPr>
          <w:rFonts w:ascii="仿宋" w:eastAsia="仿宋" w:hAnsi="仿宋"/>
          <w:b/>
          <w:sz w:val="32"/>
          <w:szCs w:val="32"/>
        </w:rPr>
      </w:pPr>
      <w:r w:rsidRPr="002E1CF0">
        <w:rPr>
          <w:rFonts w:ascii="仿宋" w:eastAsia="仿宋" w:hAnsi="仿宋" w:hint="eastAsia"/>
          <w:b/>
          <w:sz w:val="32"/>
          <w:szCs w:val="32"/>
        </w:rPr>
        <w:t>第三章 评选程序及其他要求</w:t>
      </w:r>
    </w:p>
    <w:p w:rsidR="001018F6" w:rsidRPr="002E1CF0" w:rsidRDefault="001018F6" w:rsidP="001018F6">
      <w:pPr>
        <w:ind w:firstLineChars="200" w:firstLine="640"/>
        <w:rPr>
          <w:rFonts w:ascii="仿宋" w:eastAsia="仿宋" w:hAnsi="仿宋"/>
          <w:sz w:val="32"/>
          <w:szCs w:val="32"/>
        </w:rPr>
      </w:pPr>
      <w:r w:rsidRPr="002E1CF0">
        <w:rPr>
          <w:rFonts w:ascii="仿宋" w:eastAsia="仿宋" w:hAnsi="仿宋" w:hint="eastAsia"/>
          <w:bCs/>
          <w:sz w:val="32"/>
          <w:szCs w:val="32"/>
        </w:rPr>
        <w:t>第一条 以上参与评分的科研相关业绩以年终科研处根据</w:t>
      </w:r>
      <w:r w:rsidRPr="002E1CF0">
        <w:rPr>
          <w:rFonts w:ascii="仿宋" w:eastAsia="仿宋" w:hAnsi="仿宋" w:hint="eastAsia"/>
          <w:sz w:val="32"/>
          <w:szCs w:val="32"/>
        </w:rPr>
        <w:t>上报备案的科研成果及相关证明材料统计的数据为依据（数据统计截止时间以每年科研处发布的通知为准）。</w:t>
      </w:r>
    </w:p>
    <w:p w:rsidR="001018F6" w:rsidRPr="002E1CF0" w:rsidRDefault="001018F6" w:rsidP="001018F6">
      <w:pPr>
        <w:pStyle w:val="a5"/>
        <w:spacing w:before="0" w:beforeAutospacing="0" w:after="0" w:afterAutospacing="0" w:line="360" w:lineRule="auto"/>
        <w:ind w:firstLineChars="200" w:firstLine="640"/>
        <w:jc w:val="both"/>
        <w:rPr>
          <w:rFonts w:ascii="仿宋" w:eastAsia="仿宋" w:hAnsi="仿宋" w:cs="Times New Roman"/>
          <w:color w:val="auto"/>
          <w:kern w:val="2"/>
          <w:sz w:val="32"/>
          <w:szCs w:val="32"/>
        </w:rPr>
      </w:pPr>
      <w:r w:rsidRPr="002E1CF0">
        <w:rPr>
          <w:rFonts w:ascii="仿宋" w:eastAsia="仿宋" w:hAnsi="仿宋" w:cs="Times New Roman" w:hint="eastAsia"/>
          <w:color w:val="auto"/>
          <w:kern w:val="2"/>
          <w:sz w:val="32"/>
          <w:szCs w:val="32"/>
        </w:rPr>
        <w:t>第二条 以个人常规得分满分46（文章（SCI＞1分）14+课题（省部级）20+大会发言（国家级）5+著作（编委）2+专利（实用新型）5）为标准，年度个人科研得分总分≥36.8（46*80%）时可入围“科研先进个人”评选，按照得分由高到低排序（得分一致时，按普通个人、科室负责人、院领导顺序排序），取排名前三者发放“科研先进个人”奖励。</w:t>
      </w:r>
    </w:p>
    <w:p w:rsidR="001018F6" w:rsidRPr="002E1CF0" w:rsidRDefault="001018F6" w:rsidP="001018F6">
      <w:pPr>
        <w:pStyle w:val="a5"/>
        <w:spacing w:before="0" w:beforeAutospacing="0" w:after="0" w:afterAutospacing="0" w:line="360" w:lineRule="auto"/>
        <w:ind w:firstLineChars="200" w:firstLine="640"/>
        <w:jc w:val="both"/>
        <w:rPr>
          <w:rFonts w:ascii="仿宋" w:eastAsia="仿宋" w:hAnsi="仿宋" w:cs="Times New Roman"/>
          <w:color w:val="auto"/>
          <w:kern w:val="2"/>
          <w:sz w:val="32"/>
          <w:szCs w:val="32"/>
        </w:rPr>
      </w:pPr>
      <w:r w:rsidRPr="002E1CF0">
        <w:rPr>
          <w:rFonts w:ascii="仿宋" w:eastAsia="仿宋" w:hAnsi="仿宋" w:cs="Times New Roman" w:hint="eastAsia"/>
          <w:color w:val="auto"/>
          <w:kern w:val="2"/>
          <w:sz w:val="32"/>
          <w:szCs w:val="32"/>
        </w:rPr>
        <w:lastRenderedPageBreak/>
        <w:t>第三条 年度科室得分按由高到低排序，取排名前</w:t>
      </w:r>
      <w:r>
        <w:rPr>
          <w:rFonts w:ascii="仿宋" w:eastAsia="仿宋" w:hAnsi="仿宋" w:cs="Times New Roman" w:hint="eastAsia"/>
          <w:color w:val="auto"/>
          <w:kern w:val="2"/>
          <w:sz w:val="32"/>
          <w:szCs w:val="32"/>
        </w:rPr>
        <w:t>二</w:t>
      </w:r>
      <w:r w:rsidRPr="002E1CF0">
        <w:rPr>
          <w:rFonts w:ascii="仿宋" w:eastAsia="仿宋" w:hAnsi="仿宋" w:cs="Times New Roman" w:hint="eastAsia"/>
          <w:color w:val="auto"/>
          <w:kern w:val="2"/>
          <w:sz w:val="32"/>
          <w:szCs w:val="32"/>
        </w:rPr>
        <w:t>者发放“科研先进科室”奖励。”</w:t>
      </w:r>
    </w:p>
    <w:p w:rsidR="001018F6" w:rsidRPr="002E1CF0" w:rsidRDefault="001018F6" w:rsidP="001018F6">
      <w:pPr>
        <w:ind w:firstLineChars="200" w:firstLine="640"/>
        <w:rPr>
          <w:rFonts w:ascii="仿宋" w:eastAsia="仿宋" w:hAnsi="仿宋"/>
          <w:sz w:val="32"/>
          <w:szCs w:val="32"/>
        </w:rPr>
      </w:pPr>
      <w:r w:rsidRPr="002E1CF0">
        <w:rPr>
          <w:rFonts w:ascii="仿宋" w:eastAsia="仿宋" w:hAnsi="仿宋" w:hint="eastAsia"/>
          <w:sz w:val="32"/>
          <w:szCs w:val="32"/>
        </w:rPr>
        <w:t>第四条 科室科研评分排名在全院后1/3的科室在医院评选优秀（先进）科室/科室负责人时一票否决。</w:t>
      </w:r>
    </w:p>
    <w:p w:rsidR="001018F6" w:rsidRPr="002E1CF0" w:rsidRDefault="001018F6" w:rsidP="001018F6">
      <w:pPr>
        <w:pStyle w:val="a5"/>
        <w:spacing w:before="0" w:beforeAutospacing="0" w:after="0" w:afterAutospacing="0" w:line="360" w:lineRule="auto"/>
        <w:ind w:firstLineChars="200" w:firstLine="640"/>
        <w:jc w:val="both"/>
        <w:rPr>
          <w:rFonts w:ascii="仿宋" w:eastAsia="仿宋" w:hAnsi="仿宋" w:cs="Times New Roman"/>
          <w:bCs/>
          <w:color w:val="auto"/>
          <w:kern w:val="2"/>
          <w:sz w:val="32"/>
          <w:szCs w:val="32"/>
        </w:rPr>
      </w:pPr>
      <w:r w:rsidRPr="002E1CF0">
        <w:rPr>
          <w:rFonts w:ascii="仿宋" w:eastAsia="仿宋" w:hAnsi="仿宋" w:cs="Times New Roman" w:hint="eastAsia"/>
          <w:bCs/>
          <w:color w:val="auto"/>
          <w:kern w:val="2"/>
          <w:sz w:val="32"/>
          <w:szCs w:val="32"/>
        </w:rPr>
        <w:t>第五条 奖励名额及金额以人事处发布公告为准。</w:t>
      </w:r>
    </w:p>
    <w:p w:rsidR="001018F6" w:rsidRPr="002E1CF0" w:rsidRDefault="001018F6" w:rsidP="001018F6">
      <w:pPr>
        <w:pStyle w:val="a5"/>
        <w:spacing w:before="0" w:beforeAutospacing="0" w:after="0" w:afterAutospacing="0" w:line="360" w:lineRule="auto"/>
        <w:jc w:val="both"/>
        <w:rPr>
          <w:rFonts w:ascii="仿宋" w:eastAsia="仿宋" w:hAnsi="仿宋" w:cs="Times New Roman"/>
          <w:bCs/>
          <w:color w:val="auto"/>
          <w:kern w:val="2"/>
          <w:sz w:val="32"/>
          <w:szCs w:val="32"/>
        </w:rPr>
      </w:pPr>
      <w:r w:rsidRPr="002E1CF0">
        <w:rPr>
          <w:rFonts w:ascii="仿宋" w:eastAsia="仿宋" w:hAnsi="仿宋" w:hint="eastAsia"/>
          <w:color w:val="auto"/>
          <w:sz w:val="32"/>
          <w:szCs w:val="32"/>
        </w:rPr>
        <w:t xml:space="preserve">    </w:t>
      </w:r>
      <w:r w:rsidRPr="002E1CF0">
        <w:rPr>
          <w:rFonts w:ascii="仿宋" w:eastAsia="仿宋" w:hAnsi="仿宋" w:cs="Times New Roman" w:hint="eastAsia"/>
          <w:bCs/>
          <w:color w:val="auto"/>
          <w:kern w:val="2"/>
          <w:sz w:val="32"/>
          <w:szCs w:val="32"/>
        </w:rPr>
        <w:t>第六条 由医院学术委员会认定存在科研诚信、学术不端问题的科室和个人取消其当年度和下一年度评选资格。因科室出现学术不端并造成不良影响的该科室及个人连续3年取消评优、评先资格。</w:t>
      </w:r>
    </w:p>
    <w:p w:rsidR="001018F6" w:rsidRDefault="001018F6" w:rsidP="001018F6">
      <w:pPr>
        <w:widowControl/>
        <w:jc w:val="left"/>
        <w:rPr>
          <w:rFonts w:ascii="仿宋" w:eastAsia="仿宋" w:hAnsi="仿宋" w:hint="eastAsia"/>
          <w:sz w:val="32"/>
          <w:szCs w:val="32"/>
        </w:rPr>
      </w:pPr>
      <w:r w:rsidRPr="002E1CF0">
        <w:rPr>
          <w:rFonts w:ascii="仿宋" w:eastAsia="仿宋" w:hAnsi="仿宋"/>
          <w:bCs/>
          <w:sz w:val="32"/>
          <w:szCs w:val="32"/>
        </w:rPr>
        <w:br w:type="page"/>
      </w:r>
      <w:r>
        <w:rPr>
          <w:rFonts w:ascii="仿宋" w:eastAsia="仿宋" w:hAnsi="仿宋" w:hint="eastAsia"/>
          <w:sz w:val="32"/>
          <w:szCs w:val="32"/>
        </w:rPr>
        <w:lastRenderedPageBreak/>
        <w:t>附件</w:t>
      </w:r>
      <w:r w:rsidRPr="002E1CF0">
        <w:rPr>
          <w:rFonts w:ascii="仿宋" w:eastAsia="仿宋" w:hAnsi="仿宋" w:hint="eastAsia"/>
          <w:sz w:val="32"/>
          <w:szCs w:val="32"/>
        </w:rPr>
        <w:t>：</w:t>
      </w:r>
    </w:p>
    <w:p w:rsidR="001018F6" w:rsidRDefault="001018F6" w:rsidP="001018F6">
      <w:pPr>
        <w:widowControl/>
        <w:jc w:val="center"/>
        <w:rPr>
          <w:rFonts w:ascii="仿宋" w:eastAsia="仿宋" w:hAnsi="仿宋" w:hint="eastAsia"/>
          <w:b/>
          <w:sz w:val="32"/>
          <w:szCs w:val="32"/>
        </w:rPr>
      </w:pPr>
      <w:r w:rsidRPr="003504B6">
        <w:rPr>
          <w:rFonts w:ascii="仿宋" w:eastAsia="仿宋" w:hAnsi="仿宋" w:hint="eastAsia"/>
          <w:b/>
          <w:sz w:val="32"/>
          <w:szCs w:val="32"/>
        </w:rPr>
        <w:t>四川省骨科医院科研先进个人/科室评分表</w:t>
      </w:r>
    </w:p>
    <w:p w:rsidR="001018F6" w:rsidRPr="003504B6" w:rsidRDefault="001018F6" w:rsidP="001018F6">
      <w:pPr>
        <w:widowControl/>
        <w:jc w:val="center"/>
        <w:rPr>
          <w:rFonts w:ascii="仿宋" w:eastAsia="仿宋" w:hAnsi="仿宋"/>
          <w:b/>
          <w:sz w:val="32"/>
          <w:szCs w:val="32"/>
        </w:rPr>
      </w:pPr>
    </w:p>
    <w:tbl>
      <w:tblPr>
        <w:tblW w:w="8379" w:type="dxa"/>
        <w:tblInd w:w="93" w:type="dxa"/>
        <w:tblLayout w:type="fixed"/>
        <w:tblLook w:val="04A0"/>
      </w:tblPr>
      <w:tblGrid>
        <w:gridCol w:w="1300"/>
        <w:gridCol w:w="1300"/>
        <w:gridCol w:w="2518"/>
        <w:gridCol w:w="1422"/>
        <w:gridCol w:w="1839"/>
      </w:tblGrid>
      <w:tr w:rsidR="001018F6" w:rsidRPr="002E1CF0" w:rsidTr="001A0CA5">
        <w:trPr>
          <w:trHeight w:val="320"/>
        </w:trPr>
        <w:tc>
          <w:tcPr>
            <w:tcW w:w="1300" w:type="dxa"/>
            <w:tcBorders>
              <w:top w:val="single" w:sz="8" w:space="0" w:color="auto"/>
              <w:left w:val="single" w:sz="8" w:space="0" w:color="auto"/>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评分内容</w:t>
            </w:r>
          </w:p>
        </w:tc>
        <w:tc>
          <w:tcPr>
            <w:tcW w:w="3818" w:type="dxa"/>
            <w:gridSpan w:val="2"/>
            <w:tcBorders>
              <w:top w:val="single" w:sz="8" w:space="0" w:color="auto"/>
              <w:left w:val="nil"/>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等级</w:t>
            </w:r>
          </w:p>
        </w:tc>
        <w:tc>
          <w:tcPr>
            <w:tcW w:w="1422" w:type="dxa"/>
            <w:tcBorders>
              <w:top w:val="single" w:sz="8"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得分</w:t>
            </w:r>
          </w:p>
        </w:tc>
        <w:tc>
          <w:tcPr>
            <w:tcW w:w="1839" w:type="dxa"/>
            <w:tcBorders>
              <w:top w:val="single" w:sz="8"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备注</w:t>
            </w:r>
          </w:p>
        </w:tc>
      </w:tr>
      <w:tr w:rsidR="001018F6" w:rsidRPr="002E1CF0" w:rsidTr="001A0CA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学术论文</w:t>
            </w:r>
          </w:p>
        </w:tc>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SCI</w:t>
            </w: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IF≧6</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20</w:t>
            </w:r>
          </w:p>
        </w:tc>
        <w:tc>
          <w:tcPr>
            <w:tcW w:w="1839"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注：专家述评得分等同于论著，综述类、病例报告类文章记分减半。</w:t>
            </w: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1≦IF＜6</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14</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IF＜1</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6</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nil"/>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第二类奖励期刊</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6</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nil"/>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第三类奖励期刊</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4</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nil"/>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第四类奖励期刊</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学术著作</w:t>
            </w:r>
          </w:p>
        </w:tc>
        <w:tc>
          <w:tcPr>
            <w:tcW w:w="3818" w:type="dxa"/>
            <w:gridSpan w:val="2"/>
            <w:tcBorders>
              <w:top w:val="single" w:sz="8" w:space="0" w:color="auto"/>
              <w:left w:val="nil"/>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第一主编</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15</w:t>
            </w:r>
          </w:p>
        </w:tc>
        <w:tc>
          <w:tcPr>
            <w:tcW w:w="1839" w:type="dxa"/>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nil"/>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非第一主编（副主编）</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5</w:t>
            </w:r>
          </w:p>
        </w:tc>
        <w:tc>
          <w:tcPr>
            <w:tcW w:w="1839" w:type="dxa"/>
            <w:vMerge w:val="restart"/>
            <w:tcBorders>
              <w:top w:val="nil"/>
              <w:left w:val="single" w:sz="8" w:space="0" w:color="auto"/>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科室累计总分≤10分</w:t>
            </w: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nil"/>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编委及其他参编人员</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w:t>
            </w:r>
          </w:p>
        </w:tc>
        <w:tc>
          <w:tcPr>
            <w:tcW w:w="1839" w:type="dxa"/>
            <w:vMerge/>
            <w:tcBorders>
              <w:left w:val="single" w:sz="8" w:space="0" w:color="auto"/>
              <w:bottom w:val="single" w:sz="4" w:space="0" w:color="auto"/>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科研项目</w:t>
            </w:r>
          </w:p>
        </w:tc>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项目级别</w:t>
            </w:r>
          </w:p>
        </w:tc>
        <w:tc>
          <w:tcPr>
            <w:tcW w:w="2518" w:type="dxa"/>
            <w:tcBorders>
              <w:top w:val="nil"/>
              <w:left w:val="nil"/>
              <w:bottom w:val="single" w:sz="8" w:space="0" w:color="auto"/>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国自然重点项目</w:t>
            </w:r>
          </w:p>
        </w:tc>
        <w:tc>
          <w:tcPr>
            <w:tcW w:w="1422" w:type="dxa"/>
            <w:tcBorders>
              <w:top w:val="nil"/>
              <w:left w:val="nil"/>
              <w:bottom w:val="single" w:sz="8" w:space="0" w:color="auto"/>
              <w:right w:val="single" w:sz="4"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100</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 xml:space="preserve">　</w:t>
            </w:r>
          </w:p>
        </w:tc>
      </w:tr>
      <w:tr w:rsidR="001018F6" w:rsidRPr="002E1CF0" w:rsidTr="001A0CA5">
        <w:trPr>
          <w:trHeight w:val="320"/>
        </w:trPr>
        <w:tc>
          <w:tcPr>
            <w:tcW w:w="1300" w:type="dxa"/>
            <w:vMerge/>
            <w:tcBorders>
              <w:left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c>
          <w:tcPr>
            <w:tcW w:w="1300" w:type="dxa"/>
            <w:vMerge/>
            <w:tcBorders>
              <w:left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面上项目</w:t>
            </w:r>
          </w:p>
        </w:tc>
        <w:tc>
          <w:tcPr>
            <w:tcW w:w="1422" w:type="dxa"/>
            <w:tcBorders>
              <w:top w:val="nil"/>
              <w:left w:val="nil"/>
              <w:bottom w:val="single" w:sz="8" w:space="0" w:color="auto"/>
              <w:right w:val="single" w:sz="4"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50</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left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c>
          <w:tcPr>
            <w:tcW w:w="1300" w:type="dxa"/>
            <w:vMerge/>
            <w:tcBorders>
              <w:left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国自然青年基金</w:t>
            </w:r>
          </w:p>
        </w:tc>
        <w:tc>
          <w:tcPr>
            <w:tcW w:w="1422" w:type="dxa"/>
            <w:tcBorders>
              <w:top w:val="nil"/>
              <w:left w:val="nil"/>
              <w:bottom w:val="single" w:sz="8" w:space="0" w:color="auto"/>
              <w:right w:val="single" w:sz="4"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40</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其他国家级</w:t>
            </w:r>
          </w:p>
        </w:tc>
        <w:tc>
          <w:tcPr>
            <w:tcW w:w="1422" w:type="dxa"/>
            <w:tcBorders>
              <w:top w:val="nil"/>
              <w:left w:val="nil"/>
              <w:bottom w:val="single" w:sz="8" w:space="0" w:color="auto"/>
              <w:right w:val="single" w:sz="4"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30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科技部竞争性课题</w:t>
            </w: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省部级</w:t>
            </w:r>
          </w:p>
        </w:tc>
        <w:tc>
          <w:tcPr>
            <w:tcW w:w="1422" w:type="dxa"/>
            <w:tcBorders>
              <w:top w:val="nil"/>
              <w:left w:val="nil"/>
              <w:bottom w:val="single" w:sz="8" w:space="0" w:color="auto"/>
              <w:right w:val="single" w:sz="4"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20</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1018F6" w:rsidRPr="002E1CF0" w:rsidRDefault="001018F6" w:rsidP="001A0CA5">
            <w:pPr>
              <w:rPr>
                <w:rFonts w:ascii="仿宋" w:eastAsia="仿宋" w:hAnsi="仿宋"/>
                <w:kern w:val="0"/>
                <w:sz w:val="32"/>
                <w:szCs w:val="32"/>
              </w:rPr>
            </w:pPr>
            <w:r w:rsidRPr="002E1CF0">
              <w:rPr>
                <w:rFonts w:ascii="仿宋" w:eastAsia="仿宋" w:hAnsi="仿宋" w:hint="eastAsia"/>
                <w:kern w:val="0"/>
                <w:sz w:val="32"/>
                <w:szCs w:val="32"/>
              </w:rPr>
              <w:t>卫健委、国家中医药管</w:t>
            </w:r>
            <w:r w:rsidRPr="002E1CF0">
              <w:rPr>
                <w:rFonts w:ascii="仿宋" w:eastAsia="仿宋" w:hAnsi="仿宋" w:hint="eastAsia"/>
                <w:kern w:val="0"/>
                <w:sz w:val="32"/>
                <w:szCs w:val="32"/>
              </w:rPr>
              <w:lastRenderedPageBreak/>
              <w:t>理局、国家体育总局等国家部委课题，省科技厅竞争性课题</w:t>
            </w:r>
          </w:p>
        </w:tc>
      </w:tr>
      <w:tr w:rsidR="001018F6" w:rsidRPr="002E1CF0" w:rsidTr="001A0CA5">
        <w:trPr>
          <w:trHeight w:val="54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rPr>
                <w:rFonts w:ascii="仿宋" w:eastAsia="仿宋" w:hAnsi="仿宋"/>
                <w:kern w:val="0"/>
                <w:sz w:val="32"/>
                <w:szCs w:val="32"/>
              </w:rPr>
            </w:pPr>
            <w:r w:rsidRPr="002E1CF0">
              <w:rPr>
                <w:rFonts w:ascii="仿宋" w:eastAsia="仿宋" w:hAnsi="仿宋" w:hint="eastAsia"/>
                <w:sz w:val="32"/>
                <w:szCs w:val="32"/>
              </w:rPr>
              <w:t>厅局级</w:t>
            </w:r>
          </w:p>
          <w:p w:rsidR="001018F6" w:rsidRPr="002E1CF0" w:rsidRDefault="001018F6" w:rsidP="001A0CA5">
            <w:pPr>
              <w:widowControl/>
              <w:jc w:val="left"/>
              <w:rPr>
                <w:rFonts w:ascii="仿宋" w:eastAsia="仿宋" w:hAnsi="仿宋"/>
                <w:kern w:val="0"/>
                <w:sz w:val="32"/>
                <w:szCs w:val="32"/>
              </w:rPr>
            </w:pPr>
          </w:p>
        </w:tc>
        <w:tc>
          <w:tcPr>
            <w:tcW w:w="1422" w:type="dxa"/>
            <w:tcBorders>
              <w:top w:val="nil"/>
              <w:left w:val="nil"/>
              <w:bottom w:val="single" w:sz="8" w:space="0" w:color="auto"/>
              <w:right w:val="single" w:sz="4"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15</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1018F6" w:rsidRPr="002E1CF0" w:rsidRDefault="001018F6" w:rsidP="001A0CA5">
            <w:pPr>
              <w:rPr>
                <w:rFonts w:ascii="仿宋" w:eastAsia="仿宋" w:hAnsi="仿宋"/>
                <w:kern w:val="0"/>
                <w:sz w:val="32"/>
                <w:szCs w:val="32"/>
              </w:rPr>
            </w:pPr>
            <w:r w:rsidRPr="002E1CF0">
              <w:rPr>
                <w:rFonts w:ascii="仿宋" w:eastAsia="仿宋" w:hAnsi="仿宋" w:hint="eastAsia"/>
                <w:kern w:val="0"/>
                <w:sz w:val="32"/>
                <w:szCs w:val="32"/>
              </w:rPr>
              <w:t>含中华医学会、中国医师协会、中华中医药学会课题</w:t>
            </w: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横向课题</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6</w:t>
            </w:r>
          </w:p>
        </w:tc>
        <w:tc>
          <w:tcPr>
            <w:tcW w:w="1839" w:type="dxa"/>
            <w:tcBorders>
              <w:top w:val="single" w:sz="4" w:space="0" w:color="auto"/>
              <w:left w:val="single" w:sz="8" w:space="0" w:color="auto"/>
              <w:bottom w:val="nil"/>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院级课题</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6</w:t>
            </w:r>
          </w:p>
        </w:tc>
        <w:tc>
          <w:tcPr>
            <w:tcW w:w="1839" w:type="dxa"/>
            <w:tcBorders>
              <w:top w:val="nil"/>
              <w:left w:val="single" w:sz="8" w:space="0" w:color="auto"/>
              <w:bottom w:val="nil"/>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80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项目经费</w:t>
            </w:r>
            <w:r w:rsidRPr="002E1CF0">
              <w:rPr>
                <w:rFonts w:ascii="宋体" w:hAnsi="宋体" w:cs="宋体" w:hint="eastAsia"/>
                <w:kern w:val="0"/>
                <w:sz w:val="32"/>
                <w:szCs w:val="32"/>
              </w:rPr>
              <w:t> </w:t>
            </w: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国家级、国自然项目外来资助经费超过100万（含100万）</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15</w:t>
            </w:r>
          </w:p>
        </w:tc>
        <w:tc>
          <w:tcPr>
            <w:tcW w:w="1839" w:type="dxa"/>
            <w:vMerge w:val="restart"/>
            <w:tcBorders>
              <w:top w:val="single" w:sz="8" w:space="0" w:color="auto"/>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项目经费作为一个补充加减分标准，厅局级及以上项目如无外来资助经费，项目记分减5分。</w:t>
            </w:r>
          </w:p>
        </w:tc>
      </w:tr>
      <w:tr w:rsidR="001018F6" w:rsidRPr="002E1CF0" w:rsidTr="001A0CA5">
        <w:trPr>
          <w:trHeight w:val="54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省部级项目外来资助经费超过50万（含50万）</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8</w:t>
            </w:r>
          </w:p>
        </w:tc>
        <w:tc>
          <w:tcPr>
            <w:tcW w:w="1839" w:type="dxa"/>
            <w:vMerge/>
            <w:tcBorders>
              <w:top w:val="single" w:sz="8" w:space="0" w:color="auto"/>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54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厅局级项目外来资助经费超过20</w:t>
            </w:r>
            <w:r w:rsidRPr="002E1CF0">
              <w:rPr>
                <w:rFonts w:ascii="仿宋" w:eastAsia="仿宋" w:hAnsi="仿宋" w:hint="eastAsia"/>
                <w:kern w:val="0"/>
                <w:sz w:val="32"/>
                <w:szCs w:val="32"/>
              </w:rPr>
              <w:lastRenderedPageBreak/>
              <w:t>万（含20万）</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lastRenderedPageBreak/>
              <w:t>5</w:t>
            </w:r>
          </w:p>
        </w:tc>
        <w:tc>
          <w:tcPr>
            <w:tcW w:w="1839" w:type="dxa"/>
            <w:vMerge/>
            <w:tcBorders>
              <w:top w:val="single" w:sz="8" w:space="0" w:color="auto"/>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624"/>
        </w:trPr>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lastRenderedPageBreak/>
              <w:t>科研成果获奖、专利及成果转化</w:t>
            </w:r>
          </w:p>
        </w:tc>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center"/>
              <w:rPr>
                <w:rFonts w:ascii="仿宋" w:eastAsia="仿宋" w:hAnsi="仿宋"/>
                <w:kern w:val="0"/>
                <w:sz w:val="32"/>
                <w:szCs w:val="32"/>
              </w:rPr>
            </w:pPr>
            <w:r w:rsidRPr="002E1CF0">
              <w:rPr>
                <w:rFonts w:ascii="仿宋" w:eastAsia="仿宋" w:hAnsi="仿宋" w:hint="eastAsia"/>
                <w:kern w:val="0"/>
                <w:sz w:val="32"/>
                <w:szCs w:val="32"/>
              </w:rPr>
              <w:t>科技成果</w:t>
            </w:r>
          </w:p>
        </w:tc>
        <w:tc>
          <w:tcPr>
            <w:tcW w:w="2518" w:type="dxa"/>
            <w:tcBorders>
              <w:top w:val="nil"/>
              <w:left w:val="single" w:sz="8" w:space="0" w:color="auto"/>
              <w:bottom w:val="single" w:sz="4"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国家科技进步奖</w:t>
            </w:r>
          </w:p>
        </w:tc>
        <w:tc>
          <w:tcPr>
            <w:tcW w:w="1422" w:type="dxa"/>
            <w:tcBorders>
              <w:top w:val="nil"/>
              <w:left w:val="single" w:sz="8" w:space="0" w:color="auto"/>
              <w:bottom w:val="single" w:sz="4"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200</w:t>
            </w:r>
          </w:p>
        </w:tc>
        <w:tc>
          <w:tcPr>
            <w:tcW w:w="1839"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 xml:space="preserve">　</w:t>
            </w: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省科技进步奖一等奖</w:t>
            </w:r>
          </w:p>
        </w:tc>
        <w:tc>
          <w:tcPr>
            <w:tcW w:w="1422"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150</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省科技进步奖二等奖</w:t>
            </w:r>
          </w:p>
        </w:tc>
        <w:tc>
          <w:tcPr>
            <w:tcW w:w="1422"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100</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省科技进步奖三等奖</w:t>
            </w:r>
          </w:p>
        </w:tc>
        <w:tc>
          <w:tcPr>
            <w:tcW w:w="1422"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80</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rPr>
                <w:rFonts w:ascii="仿宋" w:eastAsia="仿宋" w:hAnsi="仿宋"/>
                <w:kern w:val="0"/>
                <w:sz w:val="32"/>
                <w:szCs w:val="32"/>
              </w:rPr>
            </w:pPr>
            <w:r w:rsidRPr="002E1CF0">
              <w:rPr>
                <w:rFonts w:ascii="仿宋" w:eastAsia="仿宋" w:hAnsi="仿宋" w:hint="eastAsia"/>
                <w:kern w:val="0"/>
                <w:sz w:val="32"/>
                <w:szCs w:val="32"/>
              </w:rPr>
              <w:t>厅局级以上政府部门奖项，中华医学会/中国医师协会/中华中医药学会奖项</w:t>
            </w:r>
          </w:p>
        </w:tc>
        <w:tc>
          <w:tcPr>
            <w:tcW w:w="1422" w:type="dxa"/>
            <w:tcBorders>
              <w:top w:val="single" w:sz="4" w:space="0" w:color="auto"/>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30</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54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rPr>
                <w:rFonts w:ascii="仿宋" w:eastAsia="仿宋" w:hAnsi="仿宋"/>
                <w:kern w:val="0"/>
                <w:sz w:val="32"/>
                <w:szCs w:val="32"/>
              </w:rPr>
            </w:pPr>
            <w:r w:rsidRPr="002E1CF0">
              <w:rPr>
                <w:rFonts w:ascii="仿宋" w:eastAsia="仿宋" w:hAnsi="仿宋" w:hint="eastAsia"/>
                <w:kern w:val="0"/>
                <w:sz w:val="32"/>
                <w:szCs w:val="32"/>
              </w:rPr>
              <w:t>省级及以上学会奖项</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rPr>
                <w:rFonts w:ascii="仿宋" w:eastAsia="仿宋" w:hAnsi="仿宋"/>
                <w:kern w:val="0"/>
                <w:sz w:val="32"/>
                <w:szCs w:val="32"/>
              </w:rPr>
            </w:pPr>
            <w:r w:rsidRPr="002E1CF0">
              <w:rPr>
                <w:rFonts w:ascii="仿宋" w:eastAsia="仿宋" w:hAnsi="仿宋" w:hint="eastAsia"/>
                <w:kern w:val="0"/>
                <w:sz w:val="32"/>
                <w:szCs w:val="32"/>
              </w:rPr>
              <w:t>15</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专利</w:t>
            </w: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国家标准或全国性行业标准</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20</w:t>
            </w:r>
          </w:p>
        </w:tc>
        <w:tc>
          <w:tcPr>
            <w:tcW w:w="1839" w:type="dxa"/>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 xml:space="preserve">　</w:t>
            </w: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发明专利</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10</w:t>
            </w:r>
          </w:p>
        </w:tc>
        <w:tc>
          <w:tcPr>
            <w:tcW w:w="1839" w:type="dxa"/>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实用新型专利</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5</w:t>
            </w:r>
          </w:p>
        </w:tc>
        <w:tc>
          <w:tcPr>
            <w:tcW w:w="1839" w:type="dxa"/>
            <w:vMerge w:val="restart"/>
            <w:tcBorders>
              <w:top w:val="nil"/>
              <w:left w:val="single" w:sz="8" w:space="0" w:color="auto"/>
              <w:bottom w:val="single" w:sz="8" w:space="0" w:color="000000"/>
              <w:right w:val="single" w:sz="8" w:space="0" w:color="auto"/>
            </w:tcBorders>
            <w:shd w:val="clear" w:color="auto" w:fill="auto"/>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外观设计、软件著作权</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成果转化收益</w:t>
            </w: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≧30万元</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20</w:t>
            </w:r>
          </w:p>
        </w:tc>
        <w:tc>
          <w:tcPr>
            <w:tcW w:w="1839"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 xml:space="preserve">　</w:t>
            </w:r>
          </w:p>
        </w:tc>
      </w:tr>
      <w:tr w:rsidR="001018F6" w:rsidRPr="002E1CF0" w:rsidTr="001A0CA5">
        <w:trPr>
          <w:trHeight w:val="320"/>
        </w:trPr>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10～30万元</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15</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top w:val="nil"/>
              <w:left w:val="single" w:sz="8" w:space="0" w:color="auto"/>
              <w:bottom w:val="single" w:sz="4" w:space="0" w:color="auto"/>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1300"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2518"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＜10万元</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10</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800"/>
        </w:trPr>
        <w:tc>
          <w:tcPr>
            <w:tcW w:w="1300" w:type="dxa"/>
            <w:vMerge w:val="restart"/>
            <w:tcBorders>
              <w:top w:val="single" w:sz="4" w:space="0" w:color="auto"/>
              <w:left w:val="single" w:sz="4" w:space="0" w:color="auto"/>
              <w:right w:val="single" w:sz="4" w:space="0" w:color="auto"/>
            </w:tcBorders>
            <w:shd w:val="clear" w:color="auto" w:fill="auto"/>
          </w:tcPr>
          <w:p w:rsidR="001018F6" w:rsidRPr="002E1CF0" w:rsidRDefault="001018F6" w:rsidP="001A0CA5">
            <w:pPr>
              <w:widowControl/>
              <w:jc w:val="left"/>
              <w:rPr>
                <w:rFonts w:ascii="仿宋" w:eastAsia="仿宋" w:hAnsi="仿宋"/>
                <w:kern w:val="0"/>
                <w:sz w:val="32"/>
                <w:szCs w:val="32"/>
              </w:rPr>
            </w:pPr>
          </w:p>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学术交流及学术会议投稿</w:t>
            </w:r>
          </w:p>
        </w:tc>
        <w:tc>
          <w:tcPr>
            <w:tcW w:w="3818" w:type="dxa"/>
            <w:gridSpan w:val="2"/>
            <w:tcBorders>
              <w:top w:val="single" w:sz="8" w:space="0" w:color="auto"/>
              <w:left w:val="single" w:sz="4" w:space="0" w:color="auto"/>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举办国家级专业学术会议</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10</w:t>
            </w:r>
          </w:p>
        </w:tc>
        <w:tc>
          <w:tcPr>
            <w:tcW w:w="1839"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 xml:space="preserve">　以学分批准核发单位级别为准</w:t>
            </w:r>
          </w:p>
        </w:tc>
      </w:tr>
      <w:tr w:rsidR="001018F6" w:rsidRPr="002E1CF0" w:rsidTr="001A0CA5">
        <w:trPr>
          <w:trHeight w:val="540"/>
        </w:trPr>
        <w:tc>
          <w:tcPr>
            <w:tcW w:w="1300" w:type="dxa"/>
            <w:vMerge/>
            <w:tcBorders>
              <w:left w:val="single" w:sz="4" w:space="0" w:color="auto"/>
              <w:right w:val="single" w:sz="4"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single" w:sz="4" w:space="0" w:color="auto"/>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举办省级学术会议</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7</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320"/>
        </w:trPr>
        <w:tc>
          <w:tcPr>
            <w:tcW w:w="1300" w:type="dxa"/>
            <w:vMerge/>
            <w:tcBorders>
              <w:left w:val="single" w:sz="4" w:space="0" w:color="auto"/>
              <w:right w:val="single" w:sz="4"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single" w:sz="4" w:space="0" w:color="auto"/>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受邀在国际学术会议上大会发言</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8</w:t>
            </w:r>
          </w:p>
        </w:tc>
        <w:tc>
          <w:tcPr>
            <w:tcW w:w="1839"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科室累计记分不超过5次</w:t>
            </w:r>
          </w:p>
        </w:tc>
      </w:tr>
      <w:tr w:rsidR="001018F6" w:rsidRPr="002E1CF0" w:rsidTr="001A0CA5">
        <w:trPr>
          <w:trHeight w:val="320"/>
        </w:trPr>
        <w:tc>
          <w:tcPr>
            <w:tcW w:w="1300" w:type="dxa"/>
            <w:vMerge/>
            <w:tcBorders>
              <w:left w:val="single" w:sz="4" w:space="0" w:color="auto"/>
              <w:right w:val="single" w:sz="4"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single" w:sz="4" w:space="0" w:color="auto"/>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受邀在国家级学术会议上大会发言</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5</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520"/>
        </w:trPr>
        <w:tc>
          <w:tcPr>
            <w:tcW w:w="1300" w:type="dxa"/>
            <w:vMerge/>
            <w:tcBorders>
              <w:left w:val="single" w:sz="4" w:space="0" w:color="auto"/>
              <w:right w:val="single" w:sz="4" w:space="0" w:color="auto"/>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single" w:sz="4" w:space="0" w:color="auto"/>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受邀在省级学术会议上大会发言</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3</w:t>
            </w:r>
          </w:p>
        </w:tc>
        <w:tc>
          <w:tcPr>
            <w:tcW w:w="1839" w:type="dxa"/>
            <w:vMerge/>
            <w:tcBorders>
              <w:top w:val="nil"/>
              <w:left w:val="single" w:sz="8" w:space="0" w:color="auto"/>
              <w:bottom w:val="single" w:sz="8" w:space="0" w:color="000000"/>
              <w:right w:val="single" w:sz="8" w:space="0" w:color="auto"/>
            </w:tcBorders>
            <w:vAlign w:val="center"/>
          </w:tcPr>
          <w:p w:rsidR="001018F6" w:rsidRPr="002E1CF0" w:rsidRDefault="001018F6" w:rsidP="001A0CA5">
            <w:pPr>
              <w:widowControl/>
              <w:jc w:val="left"/>
              <w:rPr>
                <w:rFonts w:ascii="仿宋" w:eastAsia="仿宋" w:hAnsi="仿宋"/>
                <w:kern w:val="0"/>
                <w:sz w:val="32"/>
                <w:szCs w:val="32"/>
              </w:rPr>
            </w:pPr>
          </w:p>
        </w:tc>
      </w:tr>
      <w:tr w:rsidR="001018F6" w:rsidRPr="002E1CF0" w:rsidTr="001A0CA5">
        <w:trPr>
          <w:trHeight w:val="800"/>
        </w:trPr>
        <w:tc>
          <w:tcPr>
            <w:tcW w:w="1300" w:type="dxa"/>
            <w:vMerge w:val="restart"/>
            <w:tcBorders>
              <w:top w:val="single" w:sz="4" w:space="0" w:color="auto"/>
              <w:left w:val="single" w:sz="8" w:space="0" w:color="auto"/>
              <w:bottom w:val="single" w:sz="4" w:space="0" w:color="auto"/>
              <w:right w:val="nil"/>
            </w:tcBorders>
            <w:shd w:val="clear" w:color="auto" w:fill="auto"/>
            <w:noWrap/>
          </w:tcPr>
          <w:p w:rsidR="001018F6" w:rsidRPr="002E1CF0" w:rsidRDefault="001018F6" w:rsidP="001A0CA5">
            <w:pPr>
              <w:widowControl/>
              <w:jc w:val="left"/>
              <w:rPr>
                <w:rFonts w:ascii="仿宋" w:eastAsia="仿宋" w:hAnsi="仿宋"/>
                <w:kern w:val="0"/>
                <w:sz w:val="32"/>
                <w:szCs w:val="32"/>
              </w:rPr>
            </w:pPr>
          </w:p>
          <w:p w:rsidR="001018F6" w:rsidRPr="002E1CF0" w:rsidRDefault="001018F6" w:rsidP="001A0CA5">
            <w:pPr>
              <w:widowControl/>
              <w:jc w:val="left"/>
              <w:rPr>
                <w:rFonts w:ascii="仿宋" w:eastAsia="仿宋" w:hAnsi="仿宋"/>
                <w:kern w:val="0"/>
                <w:sz w:val="32"/>
                <w:szCs w:val="32"/>
              </w:rPr>
            </w:pPr>
          </w:p>
          <w:p w:rsidR="001018F6" w:rsidRPr="002E1CF0" w:rsidRDefault="001018F6" w:rsidP="001A0CA5">
            <w:pPr>
              <w:widowControl/>
              <w:jc w:val="left"/>
              <w:rPr>
                <w:rFonts w:ascii="仿宋" w:eastAsia="仿宋" w:hAnsi="仿宋"/>
                <w:kern w:val="0"/>
                <w:sz w:val="32"/>
                <w:szCs w:val="32"/>
              </w:rPr>
            </w:pPr>
          </w:p>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科研任务</w:t>
            </w:r>
          </w:p>
        </w:tc>
        <w:tc>
          <w:tcPr>
            <w:tcW w:w="3818" w:type="dxa"/>
            <w:gridSpan w:val="2"/>
            <w:tcBorders>
              <w:top w:val="single" w:sz="8" w:space="0" w:color="auto"/>
              <w:left w:val="single" w:sz="8" w:space="0" w:color="auto"/>
              <w:bottom w:val="nil"/>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参与实验室建设、撰写制度流程等</w:t>
            </w:r>
          </w:p>
        </w:tc>
        <w:tc>
          <w:tcPr>
            <w:tcW w:w="1422" w:type="dxa"/>
            <w:tcBorders>
              <w:top w:val="nil"/>
              <w:left w:val="nil"/>
              <w:bottom w:val="single" w:sz="8" w:space="0" w:color="auto"/>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3～5</w:t>
            </w:r>
          </w:p>
        </w:tc>
        <w:tc>
          <w:tcPr>
            <w:tcW w:w="1839" w:type="dxa"/>
            <w:vMerge w:val="restart"/>
            <w:tcBorders>
              <w:top w:val="nil"/>
              <w:left w:val="single" w:sz="8" w:space="0" w:color="auto"/>
              <w:bottom w:val="single" w:sz="8" w:space="0" w:color="000000"/>
              <w:right w:val="single" w:sz="8" w:space="0" w:color="auto"/>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注：根据个人及科室贡献程度以及完成情况加分，报科研处审核通过后记分，总分不超过5分。</w:t>
            </w:r>
          </w:p>
        </w:tc>
      </w:tr>
      <w:tr w:rsidR="001018F6" w:rsidRPr="001B57F6" w:rsidTr="001A0CA5">
        <w:trPr>
          <w:trHeight w:val="320"/>
        </w:trPr>
        <w:tc>
          <w:tcPr>
            <w:tcW w:w="1300" w:type="dxa"/>
            <w:vMerge/>
            <w:tcBorders>
              <w:top w:val="single" w:sz="4" w:space="0" w:color="auto"/>
              <w:left w:val="single" w:sz="8" w:space="0" w:color="auto"/>
              <w:bottom w:val="single" w:sz="4" w:space="0" w:color="auto"/>
              <w:right w:val="nil"/>
            </w:tcBorders>
            <w:vAlign w:val="center"/>
          </w:tcPr>
          <w:p w:rsidR="001018F6" w:rsidRPr="002E1CF0" w:rsidRDefault="001018F6" w:rsidP="001A0CA5">
            <w:pPr>
              <w:widowControl/>
              <w:jc w:val="left"/>
              <w:rPr>
                <w:rFonts w:ascii="仿宋" w:eastAsia="仿宋" w:hAnsi="仿宋"/>
                <w:kern w:val="0"/>
                <w:sz w:val="32"/>
                <w:szCs w:val="32"/>
              </w:rPr>
            </w:pPr>
          </w:p>
        </w:tc>
        <w:tc>
          <w:tcPr>
            <w:tcW w:w="3818" w:type="dxa"/>
            <w:gridSpan w:val="2"/>
            <w:tcBorders>
              <w:top w:val="single" w:sz="8" w:space="0" w:color="auto"/>
              <w:left w:val="single" w:sz="8" w:space="0" w:color="auto"/>
              <w:bottom w:val="single" w:sz="8" w:space="0" w:color="auto"/>
              <w:right w:val="single" w:sz="8" w:space="0" w:color="000000"/>
            </w:tcBorders>
            <w:shd w:val="clear" w:color="auto" w:fill="auto"/>
          </w:tcPr>
          <w:p w:rsidR="001018F6" w:rsidRPr="002E1CF0" w:rsidRDefault="001018F6" w:rsidP="001A0CA5">
            <w:pPr>
              <w:widowControl/>
              <w:jc w:val="left"/>
              <w:rPr>
                <w:rFonts w:ascii="仿宋" w:eastAsia="仿宋" w:hAnsi="仿宋"/>
                <w:kern w:val="0"/>
                <w:sz w:val="32"/>
                <w:szCs w:val="32"/>
              </w:rPr>
            </w:pPr>
            <w:r w:rsidRPr="002E1CF0">
              <w:rPr>
                <w:rFonts w:ascii="仿宋" w:eastAsia="仿宋" w:hAnsi="仿宋" w:hint="eastAsia"/>
                <w:kern w:val="0"/>
                <w:sz w:val="32"/>
                <w:szCs w:val="32"/>
              </w:rPr>
              <w:t>参与评标、评审等</w:t>
            </w:r>
          </w:p>
        </w:tc>
        <w:tc>
          <w:tcPr>
            <w:tcW w:w="1422" w:type="dxa"/>
            <w:tcBorders>
              <w:top w:val="nil"/>
              <w:left w:val="nil"/>
              <w:bottom w:val="single" w:sz="8" w:space="0" w:color="auto"/>
              <w:right w:val="single" w:sz="8" w:space="0" w:color="auto"/>
            </w:tcBorders>
            <w:shd w:val="clear" w:color="auto" w:fill="auto"/>
          </w:tcPr>
          <w:p w:rsidR="001018F6" w:rsidRPr="001B57F6" w:rsidRDefault="001018F6" w:rsidP="001A0CA5">
            <w:pPr>
              <w:widowControl/>
              <w:jc w:val="left"/>
              <w:rPr>
                <w:rFonts w:ascii="仿宋" w:eastAsia="仿宋" w:hAnsi="仿宋"/>
                <w:kern w:val="0"/>
                <w:sz w:val="32"/>
                <w:szCs w:val="32"/>
              </w:rPr>
            </w:pPr>
            <w:r>
              <w:rPr>
                <w:rFonts w:ascii="仿宋" w:eastAsia="仿宋" w:hAnsi="仿宋" w:hint="eastAsia"/>
                <w:kern w:val="0"/>
                <w:sz w:val="32"/>
                <w:szCs w:val="32"/>
              </w:rPr>
              <w:t>1</w:t>
            </w:r>
            <w:r w:rsidRPr="002E1CF0">
              <w:rPr>
                <w:rFonts w:ascii="仿宋" w:eastAsia="仿宋" w:hAnsi="仿宋" w:hint="eastAsia"/>
                <w:kern w:val="0"/>
                <w:sz w:val="32"/>
                <w:szCs w:val="32"/>
              </w:rPr>
              <w:t>～</w:t>
            </w:r>
            <w:r>
              <w:rPr>
                <w:rFonts w:ascii="仿宋" w:eastAsia="仿宋" w:hAnsi="仿宋" w:hint="eastAsia"/>
                <w:kern w:val="0"/>
                <w:sz w:val="32"/>
                <w:szCs w:val="32"/>
              </w:rPr>
              <w:t>2</w:t>
            </w:r>
          </w:p>
        </w:tc>
        <w:tc>
          <w:tcPr>
            <w:tcW w:w="1839" w:type="dxa"/>
            <w:vMerge/>
            <w:tcBorders>
              <w:top w:val="nil"/>
              <w:left w:val="single" w:sz="8" w:space="0" w:color="auto"/>
              <w:bottom w:val="single" w:sz="8" w:space="0" w:color="000000"/>
              <w:right w:val="single" w:sz="8" w:space="0" w:color="auto"/>
            </w:tcBorders>
            <w:vAlign w:val="center"/>
          </w:tcPr>
          <w:p w:rsidR="001018F6" w:rsidRPr="001B57F6" w:rsidRDefault="001018F6" w:rsidP="001A0CA5">
            <w:pPr>
              <w:widowControl/>
              <w:jc w:val="left"/>
              <w:rPr>
                <w:rFonts w:ascii="仿宋" w:eastAsia="仿宋" w:hAnsi="仿宋"/>
                <w:kern w:val="0"/>
                <w:sz w:val="32"/>
                <w:szCs w:val="32"/>
              </w:rPr>
            </w:pPr>
          </w:p>
        </w:tc>
      </w:tr>
    </w:tbl>
    <w:p w:rsidR="001018F6" w:rsidRPr="001B57F6" w:rsidRDefault="001018F6" w:rsidP="001018F6">
      <w:pPr>
        <w:widowControl/>
        <w:jc w:val="left"/>
        <w:rPr>
          <w:rFonts w:ascii="仿宋" w:eastAsia="仿宋" w:hAnsi="仿宋"/>
          <w:sz w:val="32"/>
          <w:szCs w:val="32"/>
        </w:rPr>
      </w:pPr>
    </w:p>
    <w:p w:rsidR="00602E28" w:rsidRDefault="00602E28"/>
    <w:sectPr w:rsidR="00602E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E28" w:rsidRDefault="00602E28" w:rsidP="001018F6">
      <w:r>
        <w:separator/>
      </w:r>
    </w:p>
  </w:endnote>
  <w:endnote w:type="continuationSeparator" w:id="1">
    <w:p w:rsidR="00602E28" w:rsidRDefault="00602E28" w:rsidP="00101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E28" w:rsidRDefault="00602E28" w:rsidP="001018F6">
      <w:r>
        <w:separator/>
      </w:r>
    </w:p>
  </w:footnote>
  <w:footnote w:type="continuationSeparator" w:id="1">
    <w:p w:rsidR="00602E28" w:rsidRDefault="00602E28" w:rsidP="00101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8F6"/>
    <w:rsid w:val="001018F6"/>
    <w:rsid w:val="00602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18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018F6"/>
    <w:rPr>
      <w:sz w:val="18"/>
      <w:szCs w:val="18"/>
    </w:rPr>
  </w:style>
  <w:style w:type="paragraph" w:styleId="a4">
    <w:name w:val="footer"/>
    <w:basedOn w:val="a"/>
    <w:link w:val="Char0"/>
    <w:uiPriority w:val="99"/>
    <w:semiHidden/>
    <w:unhideWhenUsed/>
    <w:rsid w:val="001018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018F6"/>
    <w:rPr>
      <w:sz w:val="18"/>
      <w:szCs w:val="18"/>
    </w:rPr>
  </w:style>
  <w:style w:type="paragraph" w:styleId="a5">
    <w:name w:val="Normal (Web)"/>
    <w:basedOn w:val="a"/>
    <w:uiPriority w:val="99"/>
    <w:rsid w:val="001018F6"/>
    <w:pPr>
      <w:widowControl/>
      <w:spacing w:before="100" w:beforeAutospacing="1" w:after="100" w:afterAutospacing="1"/>
      <w:jc w:val="left"/>
    </w:pPr>
    <w:rPr>
      <w:rFonts w:ascii="宋体" w:hAnsi="宋体" w:cs="宋体"/>
      <w:color w:val="000000"/>
      <w:kern w:val="0"/>
      <w:sz w:val="24"/>
    </w:rPr>
  </w:style>
  <w:style w:type="paragraph" w:styleId="a6">
    <w:name w:val="Plain Text"/>
    <w:basedOn w:val="a"/>
    <w:link w:val="Char1"/>
    <w:rsid w:val="001018F6"/>
    <w:rPr>
      <w:rFonts w:ascii="宋体" w:hAnsi="Courier New"/>
      <w:szCs w:val="20"/>
      <w:lang/>
    </w:rPr>
  </w:style>
  <w:style w:type="character" w:customStyle="1" w:styleId="Char1">
    <w:name w:val="纯文本 Char"/>
    <w:basedOn w:val="a0"/>
    <w:link w:val="a6"/>
    <w:rsid w:val="001018F6"/>
    <w:rPr>
      <w:rFonts w:ascii="宋体" w:eastAsia="宋体" w:hAnsi="Courier New" w:cs="Times New Roman"/>
      <w:szCs w:val="20"/>
      <w:lang/>
    </w:rPr>
  </w:style>
  <w:style w:type="paragraph" w:styleId="a7">
    <w:name w:val="annotation text"/>
    <w:basedOn w:val="a"/>
    <w:link w:val="Char2"/>
    <w:uiPriority w:val="99"/>
    <w:unhideWhenUsed/>
    <w:qFormat/>
    <w:rsid w:val="001018F6"/>
    <w:pPr>
      <w:jc w:val="left"/>
    </w:pPr>
    <w:rPr>
      <w:rFonts w:ascii="Calibri" w:hAnsi="Calibri"/>
      <w:szCs w:val="22"/>
    </w:rPr>
  </w:style>
  <w:style w:type="character" w:customStyle="1" w:styleId="Char2">
    <w:name w:val="批注文字 Char"/>
    <w:basedOn w:val="a0"/>
    <w:link w:val="a7"/>
    <w:uiPriority w:val="99"/>
    <w:qFormat/>
    <w:rsid w:val="001018F6"/>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610</Words>
  <Characters>3479</Characters>
  <Application>Microsoft Office Word</Application>
  <DocSecurity>0</DocSecurity>
  <Lines>28</Lines>
  <Paragraphs>8</Paragraphs>
  <ScaleCrop>false</ScaleCrop>
  <Company>China</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2021-01-13T02:47:00Z</dcterms:created>
  <dcterms:modified xsi:type="dcterms:W3CDTF">2021-01-13T02:48:00Z</dcterms:modified>
</cp:coreProperties>
</file>