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有关规培招生问题咨询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left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  <w:t>1.学员规培期间考取硕士研究生后的处理办法？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 xml:space="preserve">在培训期间考取中医医学硕士专业学位研究生的学员，必须向培训基地申请退培，该类人员进入专业学位研究生培养阶段后，须重新进行住院医师规范化培训学籍注册，并退还相应补助。  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left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  <w:t>2.考核的方式？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left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 xml:space="preserve">   考核方式采用笔试+面试的方式</w:t>
      </w:r>
    </w:p>
    <w:p>
      <w:pPr>
        <w:keepNext w:val="0"/>
        <w:keepLines w:val="0"/>
        <w:widowControl/>
        <w:suppressLineNumbers w:val="0"/>
        <w:spacing w:line="23" w:lineRule="atLeast"/>
        <w:ind w:firstLine="280" w:firstLineChars="100"/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（1）考试：参照国家中医类别执业医师考试。</w:t>
      </w:r>
    </w:p>
    <w:p>
      <w:pPr>
        <w:keepNext w:val="0"/>
        <w:keepLines w:val="0"/>
        <w:widowControl/>
        <w:suppressLineNumbers w:val="0"/>
        <w:spacing w:line="23" w:lineRule="atLeast"/>
        <w:ind w:firstLine="280" w:firstLineChars="100"/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（2）面试：包括临床思维应变、表达能力和个人综合素质。</w:t>
      </w:r>
    </w:p>
    <w:p>
      <w:pPr>
        <w:keepNext w:val="0"/>
        <w:keepLines w:val="0"/>
        <w:widowControl/>
        <w:suppressLineNumbers w:val="0"/>
        <w:spacing w:line="23" w:lineRule="atLeast"/>
        <w:ind w:firstLine="280" w:firstLineChars="100"/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（3）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考试成绩将在考试全部结束后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第二天在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我院院内公告栏公示。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  <w:t>3.咨询是否报名成功、考试通知？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 xml:space="preserve"> 4月15日报名结束后，统一在2019年四川省骨科医院规培报名QQ群中发布报名成功人员名单（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655358931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）。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left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  <w:t>4.招生信息发布在哪个网站？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left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 xml:space="preserve">   请登录四川省骨科医院官网（医院版），进入教育培训-住院医师规范化培训专栏查看。 http://scsgkyy.com/Hospital/Home/Index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  <w:t>“凡在我院规培人员，在培期间不得参加任何形式的学历教育，一经查证强制退培”，这其中也包含以同等学力申硕吗？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 xml:space="preserve">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目前四川省中医类院校未开展规培同等学历申请，本院也未开展。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left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  <w:t>6.规培期间有关减免培训时间认定？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left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 xml:space="preserve">  请参照2019年规培招生简章第九条相关规定。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left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  <w:t>7.有关本院住院医师规范化培训补录报名？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left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 xml:space="preserve">  请参照2019年规培招生简章第八条补录相关说明。</w:t>
      </w:r>
    </w:p>
    <w:p>
      <w:pPr>
        <w:keepNext w:val="0"/>
        <w:keepLines w:val="0"/>
        <w:widowControl/>
        <w:suppressLineNumbers w:val="0"/>
        <w:spacing w:line="23" w:lineRule="atLeast"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  </w:t>
      </w:r>
    </w:p>
    <w:p>
      <w:pPr>
        <w:jc w:val="center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233AA"/>
    <w:rsid w:val="09B233AA"/>
    <w:rsid w:val="20840BDC"/>
    <w:rsid w:val="41F246D1"/>
    <w:rsid w:val="46FC4B70"/>
    <w:rsid w:val="50EA366E"/>
    <w:rsid w:val="6E9D41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2019-02-26T07:47:00Z</dcterms:created>
  <dc:creator>dell</dc:creator>
  <cp:lastModifiedBy>Administrator</cp:lastModifiedBy>
  <dcterms:modified xsi:type="dcterms:W3CDTF">2019-03-05T01:25:33Z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